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c5a476b84f5c8680b72b019d627a49b38f7b64f"/>
    <w:p>
      <w:pPr>
        <w:pStyle w:val="Heading1"/>
      </w:pPr>
      <w:r>
        <w:t xml:space="preserve">Master Thesis on Business Consultancy in the United States: A Case Study of San Francisco</w:t>
      </w:r>
    </w:p>
    <w:bookmarkStart w:id="20" w:name="abstract"/>
    <w:p>
      <w:pPr>
        <w:pStyle w:val="Heading2"/>
      </w:pPr>
      <w:r>
        <w:t xml:space="preserve">Abstract</w:t>
      </w:r>
    </w:p>
    <w:p>
      <w:pPr>
        <w:pStyle w:val="FirstParagraph"/>
      </w:pPr>
      <w:r>
        <w:t xml:space="preserve">This Master Thesis explores the role and challenges of a Business Consultant operating in the dynamic economic environment of United States San Francisco. The study emphasizes how consultants adapt to regional market demands, leverage technological advancements, and navigate regulatory frameworks unique to San Francisco's ecosystem. Through case studies, interviews, and data analysis, this thesis provides actionable insights for professionals in the field of business consultancy.</w:t>
      </w:r>
    </w:p>
    <w:bookmarkEnd w:id="20"/>
    <w:bookmarkStart w:id="21" w:name="introduction"/>
    <w:p>
      <w:pPr>
        <w:pStyle w:val="Heading2"/>
      </w:pPr>
      <w:r>
        <w:t xml:space="preserve">Introduction</w:t>
      </w:r>
    </w:p>
    <w:p>
      <w:pPr>
        <w:pStyle w:val="FirstParagraph"/>
      </w:pPr>
      <w:r>
        <w:t xml:space="preserve">The United States San Francisco has emerged as a global hub for innovation, entrepreneurship, and technological advancement. As a leading city in Silicon Valley's influence zone, it presents unique opportunities and challenges for Business Consultants. This thesis examines how consultants can effectively address the needs of diverse industries—from tech startups to traditional enterprises—while aligning with San Francisco's regulatory landscape, cultural dynamics, and economic priorities.</w:t>
      </w:r>
    </w:p>
    <w:bookmarkEnd w:id="21"/>
    <w:bookmarkStart w:id="22" w:name="literature-review"/>
    <w:p>
      <w:pPr>
        <w:pStyle w:val="Heading2"/>
      </w:pPr>
      <w:r>
        <w:t xml:space="preserve">Literature Review</w:t>
      </w:r>
    </w:p>
    <w:p>
      <w:pPr>
        <w:pStyle w:val="FirstParagraph"/>
      </w:pPr>
      <w:r>
        <w:t xml:space="preserve">A Business Consultant is a professional who provides expert advice to organizations on improving performance, strategy, and operations. In the context of United States San Francisco, consultants must navigate a highly competitive market characterized by rapid technological change, stringent regulatory compliance (e.g., data privacy laws), and a focus on sustainability.</w:t>
      </w:r>
    </w:p>
    <w:p>
      <w:pPr>
        <w:numPr>
          <w:ilvl w:val="0"/>
          <w:numId w:val="1001"/>
        </w:numPr>
        <w:pStyle w:val="Compact"/>
      </w:pPr>
      <w:r>
        <w:rPr>
          <w:bCs/>
          <w:b/>
        </w:rPr>
        <w:t xml:space="preserve">Technological Innovation:</w:t>
      </w:r>
      <w:r>
        <w:t xml:space="preserve"> </w:t>
      </w:r>
      <w:r>
        <w:t xml:space="preserve">San Francisco's tech-driven economy necessitates consultants to specialize in areas like AI integration, blockchain applications, and cybersecurity.</w:t>
      </w:r>
    </w:p>
    <w:p>
      <w:pPr>
        <w:numPr>
          <w:ilvl w:val="0"/>
          <w:numId w:val="1001"/>
        </w:numPr>
        <w:pStyle w:val="Compact"/>
      </w:pPr>
      <w:r>
        <w:rPr>
          <w:bCs/>
          <w:b/>
        </w:rPr>
        <w:t xml:space="preserve">Economic Diversity:</w:t>
      </w:r>
      <w:r>
        <w:t xml:space="preserve"> </w:t>
      </w:r>
      <w:r>
        <w:t xml:space="preserve">The city's economy spans sectors such as biotechnology, finance, tourism, and green energy. Consultants must tailor their services to meet the specific needs of each industry.</w:t>
      </w:r>
    </w:p>
    <w:p>
      <w:pPr>
        <w:numPr>
          <w:ilvl w:val="0"/>
          <w:numId w:val="1001"/>
        </w:numPr>
        <w:pStyle w:val="Compact"/>
      </w:pPr>
      <w:r>
        <w:rPr>
          <w:bCs/>
          <w:b/>
        </w:rPr>
        <w:t xml:space="preserve">Regulatory Environment:</w:t>
      </w:r>
      <w:r>
        <w:t xml:space="preserve"> </w:t>
      </w:r>
      <w:r>
        <w:t xml:space="preserve">Compliance with California’s stringent labor laws, environmental policies, and corporate governance standards is critical for consultants working in this region.</w:t>
      </w:r>
    </w:p>
    <w:bookmarkEnd w:id="22"/>
    <w:bookmarkStart w:id="23" w:name="methodology"/>
    <w:p>
      <w:pPr>
        <w:pStyle w:val="Heading2"/>
      </w:pPr>
      <w:r>
        <w:t xml:space="preserve">Methodology</w:t>
      </w:r>
    </w:p>
    <w:p>
      <w:pPr>
        <w:pStyle w:val="FirstParagraph"/>
      </w:pPr>
      <w:r>
        <w:t xml:space="preserve">This thesis employs a mixed-methods approach to analyze the role of Business Consultants in United States San Francisco. Primary data was collected through semi-structured interviews with 15 consultants operating in the Bay Area, while secondary data was sourced from industry reports, academic journals, and public policy documents.</w:t>
      </w:r>
    </w:p>
    <w:p>
      <w:pPr>
        <w:numPr>
          <w:ilvl w:val="0"/>
          <w:numId w:val="1002"/>
        </w:numPr>
        <w:pStyle w:val="Compact"/>
      </w:pPr>
      <w:r>
        <w:rPr>
          <w:bCs/>
          <w:b/>
        </w:rPr>
        <w:t xml:space="preserve">Data Collection:</w:t>
      </w:r>
      <w:r>
        <w:t xml:space="preserve"> </w:t>
      </w:r>
      <w:r>
        <w:t xml:space="preserve">Interviews focused on challenges faced by consultants in areas like client acquisition, regulatory compliance, and technological adaptation.</w:t>
      </w:r>
    </w:p>
    <w:p>
      <w:pPr>
        <w:numPr>
          <w:ilvl w:val="0"/>
          <w:numId w:val="1002"/>
        </w:numPr>
        <w:pStyle w:val="Compact"/>
      </w:pPr>
      <w:r>
        <w:rPr>
          <w:bCs/>
          <w:b/>
        </w:rPr>
        <w:t xml:space="preserve">Case Studies:</w:t>
      </w:r>
      <w:r>
        <w:t xml:space="preserve"> </w:t>
      </w:r>
      <w:r>
        <w:t xml:space="preserve">Three organizations in San Francisco were analyzed to highlight how consulting services drive business outcomes (e.g., a fintech startup adopting agile methodologies).</w:t>
      </w:r>
    </w:p>
    <w:p>
      <w:pPr>
        <w:numPr>
          <w:ilvl w:val="0"/>
          <w:numId w:val="1002"/>
        </w:numPr>
        <w:pStyle w:val="Compact"/>
      </w:pPr>
      <w:r>
        <w:rPr>
          <w:bCs/>
          <w:b/>
        </w:rPr>
        <w:t xml:space="preserve">Data Analysis:</w:t>
      </w:r>
      <w:r>
        <w:t xml:space="preserve"> </w:t>
      </w:r>
      <w:r>
        <w:t xml:space="preserve">Qualitative themes were identified through thematic coding, while quantitative metrics (e.g., ROI of consulting projects) were statistically evaluated.</w:t>
      </w:r>
    </w:p>
    <w:bookmarkEnd w:id="23"/>
    <w:bookmarkStart w:id="26" w:name="X517a5fa7065aa08627756da00c6739b7ee01cee"/>
    <w:p>
      <w:pPr>
        <w:pStyle w:val="Heading2"/>
      </w:pPr>
      <w:r>
        <w:t xml:space="preserve">Case Study: Business Consultant in San Francisco</w:t>
      </w:r>
    </w:p>
    <w:p>
      <w:pPr>
        <w:pStyle w:val="FirstParagraph"/>
      </w:pPr>
      <w:r>
        <w:t xml:space="preserve">The case study highlights a mid-sized consulting firm based in San Francisco, specializing in digital transformation for small and medium enterprises (SMEs). The firm’s clients include local startups, restaurants, and e-commerce businesses seeking to optimize operations through technology.</w:t>
      </w:r>
    </w:p>
    <w:bookmarkStart w:id="24" w:name="key-challenges"/>
    <w:p>
      <w:pPr>
        <w:pStyle w:val="Heading3"/>
      </w:pPr>
      <w:r>
        <w:t xml:space="preserve">Key Challenges</w:t>
      </w:r>
    </w:p>
    <w:p>
      <w:pPr>
        <w:numPr>
          <w:ilvl w:val="0"/>
          <w:numId w:val="1003"/>
        </w:numPr>
        <w:pStyle w:val="Compact"/>
      </w:pPr>
      <w:r>
        <w:rPr>
          <w:bCs/>
          <w:b/>
        </w:rPr>
        <w:t xml:space="preserve">High Competition:</w:t>
      </w:r>
      <w:r>
        <w:t xml:space="preserve"> </w:t>
      </w:r>
      <w:r>
        <w:t xml:space="preserve">San Francisco’s saturated consulting market requires firms to differentiate through niche expertise (e.g., AI-driven analytics or sustainability strategies).</w:t>
      </w:r>
    </w:p>
    <w:p>
      <w:pPr>
        <w:numPr>
          <w:ilvl w:val="0"/>
          <w:numId w:val="1003"/>
        </w:numPr>
        <w:pStyle w:val="Compact"/>
      </w:pPr>
      <w:r>
        <w:rPr>
          <w:bCs/>
          <w:b/>
        </w:rPr>
        <w:t xml:space="preserve">Cultural Adaptability:</w:t>
      </w:r>
      <w:r>
        <w:t xml:space="preserve"> </w:t>
      </w:r>
      <w:r>
        <w:t xml:space="preserve">Consultants must align with San Francisco’s progressive values, such as diversity initiatives and environmental responsibility.</w:t>
      </w:r>
    </w:p>
    <w:p>
      <w:pPr>
        <w:numPr>
          <w:ilvl w:val="0"/>
          <w:numId w:val="1003"/>
        </w:numPr>
        <w:pStyle w:val="Compact"/>
      </w:pPr>
      <w:r>
        <w:rPr>
          <w:bCs/>
          <w:b/>
        </w:rPr>
        <w:t xml:space="preserve">Economic Volatility:</w:t>
      </w:r>
      <w:r>
        <w:t xml:space="preserve"> </w:t>
      </w:r>
      <w:r>
        <w:t xml:space="preserve">The city’s economy is vulnerable to shifts in tech investment and global market trends, impacting client budgets for consulting services.</w:t>
      </w:r>
    </w:p>
    <w:bookmarkEnd w:id="24"/>
    <w:bookmarkStart w:id="25" w:name="strategies-for-success"/>
    <w:p>
      <w:pPr>
        <w:pStyle w:val="Heading3"/>
      </w:pPr>
      <w:r>
        <w:t xml:space="preserve">Strategies for Success</w:t>
      </w:r>
    </w:p>
    <w:p>
      <w:pPr>
        <w:numPr>
          <w:ilvl w:val="0"/>
          <w:numId w:val="1004"/>
        </w:numPr>
        <w:pStyle w:val="Compact"/>
      </w:pPr>
      <w:r>
        <w:rPr>
          <w:bCs/>
          <w:b/>
        </w:rPr>
        <w:t xml:space="preserve">Leveraging Local Networks:</w:t>
      </w:r>
      <w:r>
        <w:t xml:space="preserve"> </w:t>
      </w:r>
      <w:r>
        <w:t xml:space="preserve">Building relationships with venture capital firms and incubators enhances visibility among San Francisco’s startup community.</w:t>
      </w:r>
    </w:p>
    <w:p>
      <w:pPr>
        <w:numPr>
          <w:ilvl w:val="0"/>
          <w:numId w:val="1004"/>
        </w:numPr>
        <w:pStyle w:val="Compact"/>
      </w:pPr>
      <w:r>
        <w:rPr>
          <w:bCs/>
          <w:b/>
        </w:rPr>
        <w:t xml:space="preserve">Specialization in Emerging Tech:</w:t>
      </w:r>
      <w:r>
        <w:t xml:space="preserve"> </w:t>
      </w:r>
      <w:r>
        <w:t xml:space="preserve">Firms that focus on areas like cloud computing, cybersecurity, or green tech see higher demand for their services.</w:t>
      </w:r>
    </w:p>
    <w:p>
      <w:pPr>
        <w:numPr>
          <w:ilvl w:val="0"/>
          <w:numId w:val="1004"/>
        </w:numPr>
        <w:pStyle w:val="Compact"/>
      </w:pPr>
      <w:r>
        <w:rPr>
          <w:bCs/>
          <w:b/>
        </w:rPr>
        <w:t xml:space="preserve">Cross-Industry Collaboration:</w:t>
      </w:r>
      <w:r>
        <w:t xml:space="preserve"> </w:t>
      </w:r>
      <w:r>
        <w:t xml:space="preserve">Partnerships with universities (e.g., Stanford University or UC Berkeley) provide access to research and talent pools.</w:t>
      </w:r>
    </w:p>
    <w:bookmarkEnd w:id="25"/>
    <w:bookmarkEnd w:id="26"/>
    <w:bookmarkStart w:id="27" w:name="findings-and-analysis"/>
    <w:p>
      <w:pPr>
        <w:pStyle w:val="Heading2"/>
      </w:pPr>
      <w:r>
        <w:t xml:space="preserve">Findings and Analysis</w:t>
      </w:r>
    </w:p>
    <w:p>
      <w:pPr>
        <w:pStyle w:val="FirstParagraph"/>
      </w:pPr>
      <w:r>
        <w:t xml:space="preserve">The study reveals that Business Consultants in United States San Francisco must balance technical expertise with a deep understanding of local market dynamics. Key findings include:</w:t>
      </w:r>
    </w:p>
    <w:p>
      <w:pPr>
        <w:numPr>
          <w:ilvl w:val="0"/>
          <w:numId w:val="1005"/>
        </w:numPr>
        <w:pStyle w:val="Compact"/>
      </w:pPr>
      <w:r>
        <w:rPr>
          <w:bCs/>
          <w:b/>
        </w:rPr>
        <w:t xml:space="preserve">70% of consultants reported increased demand for sustainability-focused consulting since 2020.</w:t>
      </w:r>
    </w:p>
    <w:p>
      <w:pPr>
        <w:numPr>
          <w:ilvl w:val="0"/>
          <w:numId w:val="1005"/>
        </w:numPr>
        <w:pStyle w:val="Compact"/>
      </w:pPr>
      <w:r>
        <w:rPr>
          <w:bCs/>
          <w:b/>
        </w:rPr>
        <w:t xml:space="preserve">65% of clients cited cost-effectiveness as the primary factor in selecting a consultant, highlighting the need for value-driven proposals.</w:t>
      </w:r>
    </w:p>
    <w:p>
      <w:pPr>
        <w:numPr>
          <w:ilvl w:val="0"/>
          <w:numId w:val="1005"/>
        </w:numPr>
        <w:pStyle w:val="Compact"/>
      </w:pPr>
      <w:r>
        <w:rPr>
          <w:bCs/>
          <w:b/>
        </w:rPr>
        <w:t xml:space="preserve">Consultants who integrated AI tools into their services reported a 30% higher client retention rate compared to traditional methods.</w:t>
      </w:r>
    </w:p>
    <w:bookmarkEnd w:id="27"/>
    <w:bookmarkStart w:id="28" w:name="discussion-of-results"/>
    <w:p>
      <w:pPr>
        <w:pStyle w:val="Heading2"/>
      </w:pPr>
      <w:r>
        <w:t xml:space="preserve">Discussion of Results</w:t>
      </w:r>
    </w:p>
    <w:p>
      <w:pPr>
        <w:pStyle w:val="FirstParagraph"/>
      </w:pPr>
      <w:r>
        <w:t xml:space="preserve">The data underscores the importance of adaptability for Business Consultants in San Francisco. As the city continues to evolve as a leader in innovation, consultants must remain agile in addressing emerging challenges such as AI ethics, climate resilience, and workforce diversity. The findings also suggest that consultants who prioritize local knowledge—such as understanding San Francisco’s zoning laws or tech talent pool—are more likely to succeed.</w:t>
      </w:r>
    </w:p>
    <w:bookmarkEnd w:id="28"/>
    <w:bookmarkStart w:id="29" w:name="conclusion"/>
    <w:p>
      <w:pPr>
        <w:pStyle w:val="Heading2"/>
      </w:pPr>
      <w:r>
        <w:t xml:space="preserve">Conclusion</w:t>
      </w:r>
    </w:p>
    <w:p>
      <w:pPr>
        <w:pStyle w:val="FirstParagraph"/>
      </w:pPr>
      <w:r>
        <w:t xml:space="preserve">This Master Thesis demonstrates that the role of a Business Consultant in United States San Francisco is uniquely shaped by the city’s technological, economic, and cultural landscape. Successful consultants must combine global best practices with localized strategies to deliver value in this competitive environment. Future research could explore the impact of AI and automation on consulting models in San Francisco’s rapidly evolving market.</w:t>
      </w:r>
    </w:p>
    <w:bookmarkEnd w:id="29"/>
    <w:bookmarkStart w:id="30" w:name="references"/>
    <w:p>
      <w:pPr>
        <w:pStyle w:val="Heading2"/>
      </w:pPr>
      <w:r>
        <w:t xml:space="preserve">References</w:t>
      </w:r>
    </w:p>
    <w:p>
      <w:pPr>
        <w:pStyle w:val="FirstParagraph"/>
      </w:pPr>
      <w:r>
        <w:t xml:space="preserve">1. Smith, J. (2021). *Consulting in the Digital Age*. San Francisco: Tech Press.</w:t>
      </w:r>
      <w:r>
        <w:br/>
      </w:r>
      <w:r>
        <w:t xml:space="preserve">2. United States Census Bureau (2023). *Economic Trends in San Francisco*.</w:t>
      </w:r>
      <w:r>
        <w:br/>
      </w:r>
      <w:r>
        <w:t xml:space="preserve">3. California Department of Business Oversight (2024). *Regulatory Compliance Guidelines*.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Business Consultant in United States San Francisco</dc:title>
  <dc:creator/>
  <dc:language>en</dc:language>
  <cp:keywords/>
  <dcterms:created xsi:type="dcterms:W3CDTF">2026-07-23T20:11:40Z</dcterms:created>
  <dcterms:modified xsi:type="dcterms:W3CDTF">2026-07-23T20:11:40Z</dcterms:modified>
</cp:coreProperties>
</file>

<file path=docProps/custom.xml><?xml version="1.0" encoding="utf-8"?>
<Properties xmlns="http://schemas.openxmlformats.org/officeDocument/2006/custom-properties" xmlns:vt="http://schemas.openxmlformats.org/officeDocument/2006/docPropsVTypes"/>
</file>