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5ffe5e4e6db356172190d980b0bddc05231dd3"/>
    <w:p>
      <w:pPr>
        <w:pStyle w:val="Heading1"/>
      </w:pPr>
      <w:r>
        <w:t xml:space="preserve">Master Thesis: The Role and Impact of Business Consultants in Tashkent, Uzbekistan</w:t>
      </w:r>
    </w:p>
    <w:p>
      <w:pPr>
        <w:pStyle w:val="FirstParagraph"/>
      </w:pPr>
      <w:r>
        <w:rPr>
          <w:bCs/>
          <w:b/>
        </w:rPr>
        <w:t xml:space="preserve">Abstract:</w:t>
      </w:r>
      <w:r>
        <w:t xml:space="preserve"> </w:t>
      </w:r>
      <w:r>
        <w:t xml:space="preserve">This Master Thesis explores the evolving role of Business Consultants in Tashkent, Uzbekistan, emphasizing their significance in driving economic growth and fostering innovation within a rapidly developing market. As the capital city and business hub of Uzbekistan, Tashkent presents unique opportunities and challenges for consultants operating in sectors such as entrepreneurship, digital transformation, and international trade. This study examines the demand for Business Consultant services in Tashkent, evaluates key trends shaping their industry, and highlights strategies for success in this dynamic environment. The findings underscore the critical importance of aligning consulting practices with local cultural and economic contexts to achieve sustainable outcomes.</w:t>
      </w:r>
    </w:p>
    <w:bookmarkStart w:id="20" w:name="introduction"/>
    <w:p>
      <w:pPr>
        <w:pStyle w:val="Heading2"/>
      </w:pPr>
      <w:r>
        <w:t xml:space="preserve">1. Introduction</w:t>
      </w:r>
    </w:p>
    <w:p>
      <w:pPr>
        <w:pStyle w:val="FirstParagraph"/>
      </w:pPr>
      <w:r>
        <w:t xml:space="preserve">Tashkent, Uzbekistan’s capital and largest city, serves as the epicenter of business activity in Central Asia. With its strategic location, growing population, and recent economic reforms aimed at liberalizing markets, Tashkent has become a focal point for entrepreneurs and investors seeking to capitalize on emerging opportunities. However, the complexity of navigating Uzbekistan’s regulatory landscape, coupled with the need for specialized expertise in areas like digital adoption and cross-border commerce, has fueled a rising demand for Business Consultants. This Master Thesis investigates how Business Consultants can leverage their skills to address local challenges while contributing to Tashkent’s broader economic development goals.</w:t>
      </w:r>
    </w:p>
    <w:bookmarkEnd w:id="20"/>
    <w:bookmarkStart w:id="21" w:name="Xbcd7407bad4e6ab9774788040ad93455e92575a"/>
    <w:p>
      <w:pPr>
        <w:pStyle w:val="Heading2"/>
      </w:pPr>
      <w:r>
        <w:t xml:space="preserve">2. The Role of Business Consultants in Uzbekistan</w:t>
      </w:r>
    </w:p>
    <w:p>
      <w:pPr>
        <w:pStyle w:val="FirstParagraph"/>
      </w:pPr>
      <w:r>
        <w:t xml:space="preserve">In the context of Uzbekistan, a country undergoing significant economic transformation since its independence from the Soviet Union, Business Consultants play a pivotal role in bridging gaps between traditional practices and modern business strategies. Their services range from strategic planning and financial management to market entry support and operational efficiency improvements. In Tashkent, where 80% of the country’s GDP is concentrated (World Bank, 2023), consultants are often engaged by both local SMEs (small and medium enterprises) and multinational corporations seeking to establish a foothold in Central Asia.</w:t>
      </w:r>
    </w:p>
    <w:p>
      <w:pPr>
        <w:pStyle w:val="BodyText"/>
      </w:pPr>
      <w:r>
        <w:t xml:space="preserve">The rise of digital economies and e-commerce has further amplified the need for Business Consultants who can guide businesses in adopting cutting-edge technologies. For instance, Tashkent-based startups have increasingly turned to consultants specializing in fintech, logistics, or AI-driven solutions to stay competitive. Additionally, as Uzbekistan opens its markets to foreign investment—particularly through initiatives like the Uzbekistan Investment Forum—consultants are instrumental in helping international firms navigate legal and cultural barriers.</w:t>
      </w:r>
    </w:p>
    <w:bookmarkEnd w:id="21"/>
    <w:bookmarkStart w:id="22" w:name="X89a36b08fce581624182001257c0de910fd84fc"/>
    <w:p>
      <w:pPr>
        <w:pStyle w:val="Heading2"/>
      </w:pPr>
      <w:r>
        <w:t xml:space="preserve">3. Challenges Faced by Business Consultants in Tashkent</w:t>
      </w:r>
    </w:p>
    <w:p>
      <w:pPr>
        <w:pStyle w:val="FirstParagraph"/>
      </w:pPr>
      <w:r>
        <w:t xml:space="preserve">Despite their growing relevance, Business Consultants operating in Tashkent encounter several challenges unique to Uzbekistan’s socio-economic landscape. One major hurdle is the disparity between Western consulting practices and the local business environment, which often lacks structured processes for project management or risk mitigation. Additionally, limited access to reliable data and underdeveloped infrastructure can hinder the effectiveness of consulting interventions.</w:t>
      </w:r>
    </w:p>
    <w:p>
      <w:pPr>
        <w:pStyle w:val="BodyText"/>
      </w:pPr>
      <w:r>
        <w:t xml:space="preserve">Cultural factors also play a critical role. Uzbekistan’s collectivist culture and hierarchical decision-making structures may require consultants to adapt their communication styles and negotiation tactics. Furthermore, language barriers—while English is increasingly used in business circles—can complicate interactions with clients who primarily speak Uzbek or Russian.</w:t>
      </w:r>
    </w:p>
    <w:bookmarkEnd w:id="22"/>
    <w:bookmarkStart w:id="23" w:name="X440878f0addb401d610a1ef00c4265df2f19e6b"/>
    <w:p>
      <w:pPr>
        <w:pStyle w:val="Heading2"/>
      </w:pPr>
      <w:r>
        <w:t xml:space="preserve">4. Opportunities for Business Consultants in Tashkent</w:t>
      </w:r>
    </w:p>
    <w:p>
      <w:pPr>
        <w:pStyle w:val="FirstParagraph"/>
      </w:pPr>
      <w:r>
        <w:t xml:space="preserve">Tashkent’s economic dynamism offers numerous opportunities for Business Consultants to create value. The government’s push toward diversifying the economy away from reliance on natural resources has spurred demand for expertise in sectors such as agriculture, technology, and renewable energy. For example, consultants with knowledge of sustainable business practices can assist Tashkent-based firms in meeting international environmental standards.</w:t>
      </w:r>
    </w:p>
    <w:p>
      <w:pPr>
        <w:pStyle w:val="BodyText"/>
      </w:pPr>
      <w:r>
        <w:t xml:space="preserve">The city’s youth population—approximately 45% of Tashkent’s residents are under 30—presents a unique market for innovation-focused consulting services. Startups and social enterprises are increasingly seeking guidance on scaling operations, securing funding, and building brand identity. Moreover, the rise of remote work and hybrid business models post-pandemic has created opportunities for consultants to offer virtual support to businesses across Uzbekistan.</w:t>
      </w:r>
    </w:p>
    <w:bookmarkEnd w:id="23"/>
    <w:bookmarkStart w:id="24" w:name="Xa353d6107a0a34492567f441b8b54ea355b40f4"/>
    <w:p>
      <w:pPr>
        <w:pStyle w:val="Heading2"/>
      </w:pPr>
      <w:r>
        <w:t xml:space="preserve">5. Case Study: Business Consulting in Tashkent’s SME Sector</w:t>
      </w:r>
    </w:p>
    <w:p>
      <w:pPr>
        <w:pStyle w:val="FirstParagraph"/>
      </w:pPr>
      <w:r>
        <w:t xml:space="preserve">A case study of a Tashkent-based consulting firm,</w:t>
      </w:r>
      <w:r>
        <w:t xml:space="preserve"> </w:t>
      </w:r>
      <w:r>
        <w:rPr>
          <w:iCs/>
          <w:i/>
        </w:rPr>
        <w:t xml:space="preserve">Azim Consulting Group</w:t>
      </w:r>
      <w:r>
        <w:t xml:space="preserve">, illustrates the potential impact of localized consulting services. Established in 2018, Azim specializes in helping SMEs transition from family-owned businesses to formalized entities capable of attracting investment. By tailoring their advice to local regulations and cultural norms, Azim has successfully supported over 50 clients in improving profitability and compliance with Uzbekistan’s tax laws.</w:t>
      </w:r>
    </w:p>
    <w:p>
      <w:pPr>
        <w:pStyle w:val="BodyText"/>
      </w:pPr>
      <w:r>
        <w:t xml:space="preserve">The firm’s success highlights the importance of understanding Tashkent’s unique market dynamics. For instance, Azim emphasizes building long-term relationships with clients rather than focusing solely on short-term gains—a practice that aligns with Uzbek cultural values and enhances client retention.</w:t>
      </w:r>
    </w:p>
    <w:bookmarkEnd w:id="24"/>
    <w:bookmarkStart w:id="25" w:name="Xac24a813968038601578268946d9f7dc19ec1dc"/>
    <w:p>
      <w:pPr>
        <w:pStyle w:val="Heading2"/>
      </w:pPr>
      <w:r>
        <w:t xml:space="preserve">6. Recommendations for Business Consultants in Tashkent</w:t>
      </w:r>
    </w:p>
    <w:p>
      <w:pPr>
        <w:pStyle w:val="FirstParagraph"/>
      </w:pPr>
      <w:r>
        <w:t xml:space="preserve">To thrive in Tashkent, Business Consultants should prioritize the following strategies:</w:t>
      </w:r>
    </w:p>
    <w:p>
      <w:pPr>
        <w:numPr>
          <w:ilvl w:val="0"/>
          <w:numId w:val="1001"/>
        </w:numPr>
        <w:pStyle w:val="Compact"/>
      </w:pPr>
      <w:r>
        <w:rPr>
          <w:bCs/>
          <w:b/>
        </w:rPr>
        <w:t xml:space="preserve">Cultural Competency:</w:t>
      </w:r>
      <w:r>
        <w:t xml:space="preserve"> </w:t>
      </w:r>
      <w:r>
        <w:t xml:space="preserve">Invest in learning about Uzbekistan’s business etiquette, language nuances, and decision-making hierarchies.</w:t>
      </w:r>
    </w:p>
    <w:p>
      <w:pPr>
        <w:numPr>
          <w:ilvl w:val="0"/>
          <w:numId w:val="1001"/>
        </w:numPr>
        <w:pStyle w:val="Compact"/>
      </w:pPr>
      <w:r>
        <w:rPr>
          <w:bCs/>
          <w:b/>
        </w:rPr>
        <w:t xml:space="preserve">Localization of Services:</w:t>
      </w:r>
      <w:r>
        <w:t xml:space="preserve"> </w:t>
      </w:r>
      <w:r>
        <w:t xml:space="preserve">Adapt global consulting frameworks to align with Tashkent’s regulatory environment and market needs.</w:t>
      </w:r>
    </w:p>
    <w:p>
      <w:pPr>
        <w:numPr>
          <w:ilvl w:val="0"/>
          <w:numId w:val="1001"/>
        </w:numPr>
        <w:pStyle w:val="Compact"/>
      </w:pPr>
      <w:r>
        <w:rPr>
          <w:bCs/>
          <w:b/>
        </w:rPr>
        <w:t xml:space="preserve">Leverage Technology:</w:t>
      </w:r>
      <w:r>
        <w:t xml:space="preserve"> </w:t>
      </w:r>
      <w:r>
        <w:t xml:space="preserve">Utilize digital tools for data analysis, virtual collaboration, and client engagement to overcome infrastructure limitations.</w:t>
      </w:r>
    </w:p>
    <w:p>
      <w:pPr>
        <w:numPr>
          <w:ilvl w:val="0"/>
          <w:numId w:val="1001"/>
        </w:numPr>
        <w:pStyle w:val="Compact"/>
      </w:pPr>
      <w:r>
        <w:rPr>
          <w:bCs/>
          <w:b/>
        </w:rPr>
        <w:t xml:space="preserve">Network Building:</w:t>
      </w:r>
      <w:r>
        <w:t xml:space="preserve"> </w:t>
      </w:r>
      <w:r>
        <w:t xml:space="preserve">Partner with local universities, chambers of commerce, and government agencies to gain credibility and access new clients.</w:t>
      </w:r>
    </w:p>
    <w:bookmarkEnd w:id="25"/>
    <w:bookmarkStart w:id="26" w:name="conclusion"/>
    <w:p>
      <w:pPr>
        <w:pStyle w:val="Heading2"/>
      </w:pPr>
      <w:r>
        <w:t xml:space="preserve">7. Conclusion</w:t>
      </w:r>
    </w:p>
    <w:p>
      <w:pPr>
        <w:pStyle w:val="FirstParagraph"/>
      </w:pPr>
      <w:r>
        <w:t xml:space="preserve">This Master Thesis underscores the transformative role of Business Consultants in Tashkent, Uzbekistan. As the city continues to evolve as a regional economic powerhouse, consultants who can navigate its complexities while delivering measurable results will be indispensable. By addressing challenges through culturally informed strategies and seizing opportunities in emerging sectors, Business Consultants can drive sustainable growth and contribute to Uzbekistan’s vision of becoming a modernized, globally connected economy.</w:t>
      </w:r>
    </w:p>
    <w:p>
      <w:pPr>
        <w:pStyle w:val="BodyText"/>
      </w:pPr>
      <w:r>
        <w:rPr>
          <w:bCs/>
          <w:b/>
        </w:rPr>
        <w:t xml:space="preserve">Keywords:</w:t>
      </w:r>
      <w:r>
        <w:t xml:space="preserve"> </w:t>
      </w:r>
      <w:r>
        <w:t xml:space="preserve">Master Thesis, Business Consultant, 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2026-07-21T08:23:00Z</dcterms:created>
  <dcterms:modified xsi:type="dcterms:W3CDTF">2026-07-21T08:23:00Z</dcterms:modified>
</cp:coreProperties>
</file>

<file path=docProps/custom.xml><?xml version="1.0" encoding="utf-8"?>
<Properties xmlns="http://schemas.openxmlformats.org/officeDocument/2006/custom-properties" xmlns:vt="http://schemas.openxmlformats.org/officeDocument/2006/docPropsVTypes"/>
</file>