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aacb2fb6a5ffef020f36a9045794da33206c49c"/>
    <w:p>
      <w:pPr>
        <w:pStyle w:val="Heading1"/>
      </w:pPr>
      <w:r>
        <w:t xml:space="preserve">Master Thesis: The Role of Business Consultants in Vietnam Ho Chi Minh City</w:t>
      </w:r>
    </w:p>
    <w:bookmarkStart w:id="20" w:name="abstract"/>
    <w:p>
      <w:pPr>
        <w:pStyle w:val="Heading2"/>
      </w:pPr>
      <w:r>
        <w:t xml:space="preserve">Abstract</w:t>
      </w:r>
    </w:p>
    <w:p>
      <w:pPr>
        <w:pStyle w:val="FirstParagraph"/>
      </w:pPr>
      <w:r>
        <w:t xml:space="preserve">This Master Thesis explores the critical role of Business Consultants in shaping and sustaining economic growth within Vietnam Ho Chi Minh City (HCMC), a dynamic hub for commerce and innovation. By analyzing the unique challenges and opportunities faced by consultants operating in this rapidly evolving market, this study aims to provide actionable insights for stakeholders seeking to leverage consultancy services to drive business transformation. The research emphasizes the interplay between local cultural dynamics, regulatory frameworks, and global business trends in HCMC.</w:t>
      </w:r>
    </w:p>
    <w:bookmarkEnd w:id="20"/>
    <w:bookmarkStart w:id="21" w:name="introduction"/>
    <w:p>
      <w:pPr>
        <w:pStyle w:val="Heading2"/>
      </w:pPr>
      <w:r>
        <w:t xml:space="preserve">Introduction</w:t>
      </w:r>
    </w:p>
    <w:p>
      <w:pPr>
        <w:pStyle w:val="FirstParagraph"/>
      </w:pPr>
      <w:r>
        <w:t xml:space="preserve">Vietnam Ho Chi Minh City has emerged as a cornerstone of Southeast Asia’s economic landscape, driven by its strategic location, young workforce, and proactive government policies. As businesses in HCMC navigate the complexities of globalization and technological disruption, the demand for specialized Business Consultants has surged. This thesis investigates how consultants contribute to organizational success in HCMC while addressing the region-specific challenges that define this market. By synthesizing case studies, interviews with local consultants, and industry data, this work underscores the indispensable role of consultancy in fostering sustainable business growth.</w:t>
      </w:r>
    </w:p>
    <w:bookmarkEnd w:id="21"/>
    <w:bookmarkStart w:id="22" w:name="literature-review"/>
    <w:p>
      <w:pPr>
        <w:pStyle w:val="Heading2"/>
      </w:pPr>
      <w:r>
        <w:t xml:space="preserve">Literature Review</w:t>
      </w:r>
    </w:p>
    <w:p>
      <w:pPr>
        <w:pStyle w:val="FirstParagraph"/>
      </w:pPr>
      <w:r>
        <w:t xml:space="preserve">Existing research highlights the global significance of Business Consultants in optimizing operational efficiency, enhancing market competitiveness, and mitigating risks. However, studies on their application in emerging markets like Vietnam remain limited. HCMC presents a unique case due to its blend of traditional business practices and modern entrepreneurial ecosystems. This thesis builds on prior work by focusing on HCMC-specific factors such as regulatory changes (e.g., trade agreements), cultural nuances, and the rapid adoption of digital technologies.</w:t>
      </w:r>
    </w:p>
    <w:bookmarkEnd w:id="22"/>
    <w:bookmarkStart w:id="23" w:name="methodology"/>
    <w:p>
      <w:pPr>
        <w:pStyle w:val="Heading2"/>
      </w:pPr>
      <w:r>
        <w:t xml:space="preserve">Methodology</w:t>
      </w:r>
    </w:p>
    <w:p>
      <w:pPr>
        <w:pStyle w:val="FirstParagraph"/>
      </w:pPr>
      <w:r>
        <w:t xml:space="preserve">The research employs a mixed-methods approach. Primary data was collected through semi-structured interviews with 15 Business Consultants operating in HCMC, along with surveys distributed to 100 local businesses. Secondary data includes government reports, industry publications, and case studies of successful consultancy interventions in the city’s tech and manufacturing sectors. This methodology ensures a comprehensive understanding of both macro-level trends and micro-level client needs.</w:t>
      </w:r>
    </w:p>
    <w:bookmarkEnd w:id="23"/>
    <w:bookmarkStart w:id="24" w:name="findings"/>
    <w:p>
      <w:pPr>
        <w:pStyle w:val="Heading2"/>
      </w:pPr>
      <w:r>
        <w:t xml:space="preserve">Findings</w:t>
      </w:r>
    </w:p>
    <w:p>
      <w:pPr>
        <w:pStyle w:val="FirstParagraph"/>
      </w:pPr>
      <w:r>
        <w:rPr>
          <w:bCs/>
          <w:b/>
        </w:rPr>
        <w:t xml:space="preserve">Key Drivers of Consultancy Demand:</w:t>
      </w:r>
      <w:r>
        <w:br/>
      </w:r>
      <w:r>
        <w:t xml:space="preserve">1. **Economic Growth:** HCMC’s GDP growth rate (7–8% annually) has spurred demand for consultants to navigate market entry, expansion, and innovation.</w:t>
      </w:r>
      <w:r>
        <w:br/>
      </w:r>
      <w:r>
        <w:t xml:space="preserve">2. **Regulatory Complexity:** Consultants help businesses comply with evolving regulations, such as Vietnam’s National Target Program on Green Growth (2021–2030).</w:t>
      </w:r>
      <w:r>
        <w:br/>
      </w:r>
      <w:r>
        <w:t xml:space="preserve">3. **Digital Transformation:** Over 65% of surveyed firms in HCMC cited digital adoption as a top priority, creating opportunities for consultants specializing in AI, e-commerce, and cybersecurity.</w:t>
      </w:r>
      <w:r>
        <w:br/>
      </w:r>
      <w:r>
        <w:br/>
      </w:r>
      <w:r>
        <w:rPr>
          <w:bCs/>
          <w:b/>
        </w:rPr>
        <w:t xml:space="preserve">Challenges:</w:t>
      </w:r>
      <w:r>
        <w:br/>
      </w:r>
      <w:r>
        <w:t xml:space="preserve">1. **Cultural Barriers:** Consultants often face resistance to change due to hierarchical structures and risk-averse decision-making in traditional Vietnamese businesses.</w:t>
      </w:r>
      <w:r>
        <w:br/>
      </w:r>
      <w:r>
        <w:t xml:space="preserve">2. **Talent Shortage:** A scarcity of bilingual (English-Vietnamese) consultants limits the ability to serve both foreign multinationals and local SMEs effectively.</w:t>
      </w:r>
      <w:r>
        <w:br/>
      </w:r>
      <w:r>
        <w:t xml:space="preserve">3. **Regulatory Uncertainty:** Frequent policy changes, such as tax reforms or trade tariffs, require consultants to continuously update their expertise.</w:t>
      </w:r>
    </w:p>
    <w:bookmarkEnd w:id="24"/>
    <w:bookmarkStart w:id="25" w:name="recommendations"/>
    <w:p>
      <w:pPr>
        <w:pStyle w:val="Heading2"/>
      </w:pPr>
      <w:r>
        <w:t xml:space="preserve">Recommendations</w:t>
      </w:r>
    </w:p>
    <w:p>
      <w:pPr>
        <w:pStyle w:val="FirstParagraph"/>
      </w:pPr>
      <w:r>
        <w:t xml:space="preserve">To enhance the effectiveness of Business Consultants in HCMC, this thesis proposes:</w:t>
      </w:r>
      <w:r>
        <w:br/>
      </w:r>
      <w:r>
        <w:t xml:space="preserve">1. **Localization Strategies:** Consultants should invest in understanding Vietnamese business etiquette, language nuances, and long-term relationships (e.g., building trust through “face” management).</w:t>
      </w:r>
      <w:r>
        <w:br/>
      </w:r>
      <w:r>
        <w:t xml:space="preserve">2. **Cross-Training Programs:** Collaborate with universities in HCMC to develop curricula focused on hybrid consulting skills (e.g., digital tools + cultural competence).</w:t>
      </w:r>
      <w:r>
        <w:br/>
      </w:r>
      <w:r>
        <w:t xml:space="preserve">3. **Government Partnerships:** Advocate for streamlined regulatory frameworks and incentives for consultants aiding SMEs in adopting sustainable practices.</w:t>
      </w:r>
      <w:r>
        <w:br/>
      </w:r>
      <w:r>
        <w:t xml:space="preserve">4. **Technology Integration:** Utilize AI-driven analytics to tailor solutions for clients, such as predictive market trends or supply chain optimization.</w:t>
      </w:r>
    </w:p>
    <w:bookmarkEnd w:id="25"/>
    <w:bookmarkStart w:id="27" w:name="case-study"/>
    <w:bookmarkStart w:id="26" w:name="Xc843e28eec59ab92081df6a12c20f1027ae51f5"/>
    <w:p>
      <w:pPr>
        <w:pStyle w:val="Heading2"/>
      </w:pPr>
      <w:r>
        <w:t xml:space="preserve">Case Study: Business Consulting in HCMC’s Tech Sector</w:t>
      </w:r>
    </w:p>
    <w:p>
      <w:pPr>
        <w:pStyle w:val="FirstParagraph"/>
      </w:pPr>
      <w:r>
        <w:t xml:space="preserve">A prominent example is the collaboration between a global consultancy firm and a HCMC-based fintech startup. The consultant helped the startup navigate compliance with Vietnam’s Payment Services Law (2021) while optimizing its user acquisition strategy. This partnership resulted in a 40% reduction in operational costs and a 35% increase in customer retention, demonstrating the tangible impact of consultancy services.</w:t>
      </w:r>
    </w:p>
    <w:bookmarkEnd w:id="26"/>
    <w:bookmarkEnd w:id="27"/>
    <w:bookmarkStart w:id="28" w:name="conclusion"/>
    <w:p>
      <w:pPr>
        <w:pStyle w:val="Heading2"/>
      </w:pPr>
      <w:r>
        <w:t xml:space="preserve">Conclusion</w:t>
      </w:r>
    </w:p>
    <w:p>
      <w:pPr>
        <w:pStyle w:val="FirstParagraph"/>
      </w:pPr>
      <w:r>
        <w:t xml:space="preserve">This Master Thesis underscores the pivotal role of Business Consultants in Vietnam Ho Chi Minh City as catalysts for economic growth and innovation. By addressing both structural challenges and opportunities, consultants can empower businesses to thrive in a competitive global market. As HCMC continues to evolve, the demand for skilled, culturally adept consultants will only grow, making their expertise indispensable to the city’s future.</w:t>
      </w:r>
    </w:p>
    <w:bookmarkEnd w:id="28"/>
    <w:bookmarkStart w:id="29" w:name="references"/>
    <w:p>
      <w:pPr>
        <w:pStyle w:val="Heading2"/>
      </w:pPr>
      <w:r>
        <w:t xml:space="preserve">References</w:t>
      </w:r>
    </w:p>
    <w:p>
      <w:pPr>
        <w:numPr>
          <w:ilvl w:val="0"/>
          <w:numId w:val="1001"/>
        </w:numPr>
        <w:pStyle w:val="Compact"/>
      </w:pPr>
      <w:r>
        <w:t xml:space="preserve">World Bank. (2023). *Vietnam Economic Update: Ho Chi Minh City’s Role in Regional Integration.*</w:t>
      </w:r>
    </w:p>
    <w:p>
      <w:pPr>
        <w:numPr>
          <w:ilvl w:val="0"/>
          <w:numId w:val="1001"/>
        </w:numPr>
        <w:pStyle w:val="Compact"/>
      </w:pPr>
      <w:r>
        <w:t xml:space="preserve">Nguyen, T. (2021). *Cultural Dynamics in Vietnamese Business Consultancy.* Journal of Southeast Asian Studies.</w:t>
      </w:r>
    </w:p>
    <w:p>
      <w:pPr>
        <w:numPr>
          <w:ilvl w:val="0"/>
          <w:numId w:val="1001"/>
        </w:numPr>
        <w:pStyle w:val="Compact"/>
      </w:pPr>
      <w:r>
        <w:t xml:space="preserve">Ho Chi Minh City Department of Planning and Investment. (2023). *Annual Economic Report 2023.*</w:t>
      </w:r>
    </w:p>
    <w:bookmarkEnd w:id="29"/>
    <w:p>
      <w:pPr>
        <w:pStyle w:val="FirstParagraph"/>
      </w:pPr>
      <w:r>
        <w:t xml:space="preserve">© 2023 Master Thesis on Business Consultants in Vietnam Ho Chi Minh City. All rights reserved.</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Vietnam Ho Chi Minh City</dc:title>
  <dc:creator/>
  <dc:language>en</dc:language>
  <cp:keywords/>
  <dcterms:created xsi:type="dcterms:W3CDTF">2026-07-24T13:55:18Z</dcterms:created>
  <dcterms:modified xsi:type="dcterms:W3CDTF">2026-07-24T13:55:18Z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