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9c1efee64ba7bc19b302ec1863abeb34a84ed2f"/>
    <w:p>
      <w:pPr>
        <w:pStyle w:val="Heading1"/>
      </w:pPr>
      <w:r>
        <w:t xml:space="preserve">Master Thesis on the Evolution and Impact of Carpentry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cultural, and economic significance of carpentry in Argentina’s Córdoba region. Focusing on the role of carpenters as both artisans and contributors to local heritage, the study analyzes how traditional techniques have evolved alongside modern demands. By examining case studies from Córdoba’s woodworking industry, this thesis highlights challenges such as urbanization, resource scarcity, and market competition while proposing strategies for sustaining the craft in a globalized economy. The research underscores the need to preserve carpentry as a vital part of Argentina Córdoba’s identity and economic resilience.</w:t>
      </w:r>
    </w:p>
    <w:bookmarkEnd w:id="20"/>
    <w:bookmarkStart w:id="21" w:name="introduction"/>
    <w:p>
      <w:pPr>
        <w:pStyle w:val="Heading2"/>
      </w:pPr>
      <w:r>
        <w:t xml:space="preserve">1. Introduction</w:t>
      </w:r>
    </w:p>
    <w:p>
      <w:pPr>
        <w:pStyle w:val="FirstParagraph"/>
      </w:pPr>
      <w:r>
        <w:t xml:space="preserve">Carpentry, a craft rooted in both utility and artistry, has long been intertwined with the cultural fabric of Argentina. In the province of Córdoba, where colonial architecture and indigenous influences converge, carpenters have played a pivotal role in shaping the region’s built environment. This thesis investigates how carpenters in Córdoba navigate their profession within a context of economic transition and environmental constraints. The study addresses questions such as: How has traditional woodworking adapted to contemporary practices? What challenges do modern carpenters face in Argentina Córdoba? And how can the craft be revitalized to support local economies?</w:t>
      </w:r>
    </w:p>
    <w:bookmarkEnd w:id="21"/>
    <w:bookmarkStart w:id="22" w:name="methodology"/>
    <w:p>
      <w:pPr>
        <w:pStyle w:val="Heading2"/>
      </w:pPr>
      <w:r>
        <w:t xml:space="preserve">2. Methodology</w:t>
      </w:r>
    </w:p>
    <w:p>
      <w:pPr>
        <w:pStyle w:val="FirstParagraph"/>
      </w:pPr>
      <w:r>
        <w:t xml:space="preserve">This research employs a mixed-methods approach, combining qualitative interviews with artisans, archival analysis of historical carpentry records, and field observations in Córdoba’s woodworking hubs. Data was collected from 15 carpenters across urban and rural areas of the province, focusing on their techniques, tools, and perceptions of industry challenges. Additionally, secondary sources—including academic journals on Latin American craftsmanship and economic reports—were analyzed to contextualize findings within broader socio-economic trends in Argentina Córdoba.</w:t>
      </w:r>
    </w:p>
    <w:bookmarkEnd w:id="22"/>
    <w:bookmarkStart w:id="23" w:name="X839723a5315fb21b16a66977c4374eacbda82d6"/>
    <w:p>
      <w:pPr>
        <w:pStyle w:val="Heading2"/>
      </w:pPr>
      <w:r>
        <w:t xml:space="preserve">3. Historical Context of Carpentry in Argentina Córdoba</w:t>
      </w:r>
    </w:p>
    <w:p>
      <w:pPr>
        <w:pStyle w:val="FirstParagraph"/>
      </w:pPr>
      <w:r>
        <w:t xml:space="preserve">Córdoba’s carpentry tradition dates back to the 17th century, when Spanish colonizers introduced European joinery techniques alongside indigenous methods. Over time, these practices merged to create a unique style characterized by intricate woodwork and adaptation to local materials like quebracho and tatau. The 20th century saw a surge in demand for carpentry due to urban expansion, with artisans crafting furniture for growing middle-class households. However, the 1990s economic crisis in Argentina led to a decline in traditional craftsmanship, as cheaper imported goods flooded the market.</w:t>
      </w:r>
    </w:p>
    <w:bookmarkEnd w:id="23"/>
    <w:bookmarkStart w:id="24" w:name="X1b6718eec8917e984ed2f781b7aea1eaad6b97b"/>
    <w:p>
      <w:pPr>
        <w:pStyle w:val="Heading2"/>
      </w:pPr>
      <w:r>
        <w:t xml:space="preserve">4. Case Study: Carpentry Workshops in Córdoba</w:t>
      </w:r>
    </w:p>
    <w:p>
      <w:pPr>
        <w:pStyle w:val="FirstParagraph"/>
      </w:pPr>
      <w:r>
        <w:t xml:space="preserve">Two case studies illustrate the current state of carpentry in Argentina Córdoba:</w:t>
      </w:r>
    </w:p>
    <w:p>
      <w:pPr>
        <w:numPr>
          <w:ilvl w:val="0"/>
          <w:numId w:val="1001"/>
        </w:numPr>
        <w:pStyle w:val="Compact"/>
      </w:pPr>
      <w:r>
        <w:rPr>
          <w:bCs/>
          <w:b/>
        </w:rPr>
        <w:t xml:space="preserve">Carpintería Tradicional de Río Tercero:</w:t>
      </w:r>
      <w:r>
        <w:t xml:space="preserve"> </w:t>
      </w:r>
      <w:r>
        <w:t xml:space="preserve">A family-owned workshop specializing in restoring colonial-era furniture. Despite declining interest from younger generations, the business has gained traction through social media and partnerships with local cultural centers.</w:t>
      </w:r>
    </w:p>
    <w:p>
      <w:pPr>
        <w:numPr>
          <w:ilvl w:val="0"/>
          <w:numId w:val="1001"/>
        </w:numPr>
        <w:pStyle w:val="Compact"/>
      </w:pPr>
      <w:r>
        <w:rPr>
          <w:bCs/>
          <w:b/>
        </w:rPr>
        <w:t xml:space="preserve">El Taller Moderno de San Francisco:</w:t>
      </w:r>
      <w:r>
        <w:t xml:space="preserve"> </w:t>
      </w:r>
      <w:r>
        <w:t xml:space="preserve">A contemporary atelier producing sustainable wood products using reclaimed materials. This workshop exemplifies how carpenters in Córdoba are integrating eco-conscious practices to meet modern consumer demands.</w:t>
      </w:r>
    </w:p>
    <w:p>
      <w:pPr>
        <w:pStyle w:val="FirstParagraph"/>
      </w:pPr>
      <w:r>
        <w:t xml:space="preserve">Both case studies highlight the adaptability of carpenters but also reveal systemic issues, such as limited access to funding and training programs.</w:t>
      </w:r>
    </w:p>
    <w:bookmarkEnd w:id="24"/>
    <w:bookmarkStart w:id="25" w:name="Xddde8876779d21f89b67dfd5f273b301eabc04c"/>
    <w:p>
      <w:pPr>
        <w:pStyle w:val="Heading2"/>
      </w:pPr>
      <w:r>
        <w:t xml:space="preserve">5. Challenges Facing Carpenters in Argentina Córdoba</w:t>
      </w:r>
    </w:p>
    <w:p>
      <w:pPr>
        <w:pStyle w:val="FirstParagraph"/>
      </w:pPr>
      <w:r>
        <w:t xml:space="preserve">Several challenges hinder the growth of carpentry in Córdoba:</w:t>
      </w:r>
    </w:p>
    <w:p>
      <w:pPr>
        <w:numPr>
          <w:ilvl w:val="0"/>
          <w:numId w:val="1002"/>
        </w:numPr>
        <w:pStyle w:val="Compact"/>
      </w:pPr>
      <w:r>
        <w:rPr>
          <w:bCs/>
          <w:b/>
        </w:rPr>
        <w:t xml:space="preserve">Urbanization and Resource Scarcity:</w:t>
      </w:r>
      <w:r>
        <w:t xml:space="preserve"> </w:t>
      </w:r>
      <w:r>
        <w:t xml:space="preserve">Rapid urban development has reduced access to native hardwoods, forcing artisans to rely on imported materials that are more expensive.</w:t>
      </w:r>
    </w:p>
    <w:p>
      <w:pPr>
        <w:numPr>
          <w:ilvl w:val="0"/>
          <w:numId w:val="1002"/>
        </w:numPr>
        <w:pStyle w:val="Compact"/>
      </w:pPr>
      <w:r>
        <w:rPr>
          <w:bCs/>
          <w:b/>
        </w:rPr>
        <w:t xml:space="preserve">Economic Competition:</w:t>
      </w:r>
      <w:r>
        <w:t xml:space="preserve"> </w:t>
      </w:r>
      <w:r>
        <w:t xml:space="preserve">Mass-produced furniture from China and other countries undermines local craftsmanship, particularly in lower-income brackets.</w:t>
      </w:r>
    </w:p>
    <w:p>
      <w:pPr>
        <w:numPr>
          <w:ilvl w:val="0"/>
          <w:numId w:val="1002"/>
        </w:numPr>
        <w:pStyle w:val="Compact"/>
      </w:pPr>
      <w:r>
        <w:rPr>
          <w:bCs/>
          <w:b/>
        </w:rPr>
        <w:t xml:space="preserve">Lack of Formal Education:</w:t>
      </w:r>
      <w:r>
        <w:t xml:space="preserve"> </w:t>
      </w:r>
      <w:r>
        <w:t xml:space="preserve">Most carpenters in Córdoba learn through apprenticeships, but formal vocational training programs are scarce, limiting innovation and efficiency.</w:t>
      </w:r>
    </w:p>
    <w:bookmarkEnd w:id="25"/>
    <w:bookmarkStart w:id="26" w:name="X270dda7f14944687b455fb5d5d95b629bc6e774"/>
    <w:p>
      <w:pPr>
        <w:pStyle w:val="Heading2"/>
      </w:pPr>
      <w:r>
        <w:t xml:space="preserve">6. Opportunities for Growth and Preservation</w:t>
      </w:r>
    </w:p>
    <w:p>
      <w:pPr>
        <w:pStyle w:val="FirstParagraph"/>
      </w:pPr>
      <w:r>
        <w:t xml:space="preserve">Despite these challenges, opportunities exist to revitalize carpentry in Argentina Córdoba:</w:t>
      </w:r>
    </w:p>
    <w:p>
      <w:pPr>
        <w:numPr>
          <w:ilvl w:val="0"/>
          <w:numId w:val="1003"/>
        </w:numPr>
        <w:pStyle w:val="Compact"/>
      </w:pPr>
      <w:r>
        <w:rPr>
          <w:bCs/>
          <w:b/>
        </w:rPr>
        <w:t xml:space="preserve">Cultural Tourism:</w:t>
      </w:r>
      <w:r>
        <w:t xml:space="preserve"> </w:t>
      </w:r>
      <w:r>
        <w:t xml:space="preserve">Promoting traditional carpentry as part of Córdoba’s heritage could attract tourists and generate income for artisans.</w:t>
      </w:r>
    </w:p>
    <w:p>
      <w:pPr>
        <w:numPr>
          <w:ilvl w:val="0"/>
          <w:numId w:val="1003"/>
        </w:numPr>
        <w:pStyle w:val="Compact"/>
      </w:pPr>
      <w:r>
        <w:rPr>
          <w:bCs/>
          <w:b/>
        </w:rPr>
        <w:t xml:space="preserve">Sustainable Practices:</w:t>
      </w:r>
      <w:r>
        <w:t xml:space="preserve"> </w:t>
      </w:r>
      <w:r>
        <w:t xml:space="preserve">Emphasizing eco-friendly techniques, such as using recycled wood or non-toxic finishes, can differentiate local products in the global market.</w:t>
      </w:r>
    </w:p>
    <w:p>
      <w:pPr>
        <w:numPr>
          <w:ilvl w:val="0"/>
          <w:numId w:val="1003"/>
        </w:numPr>
        <w:pStyle w:val="Compact"/>
      </w:pPr>
      <w:r>
        <w:rPr>
          <w:bCs/>
          <w:b/>
        </w:rPr>
        <w:t xml:space="preserve">Government Support:</w:t>
      </w:r>
      <w:r>
        <w:t xml:space="preserve"> </w:t>
      </w:r>
      <w:r>
        <w:t xml:space="preserve">Collaborations with institutions like the Universidad Nacional de Córdoba could create scholarships or certification programs for carpenters.</w:t>
      </w:r>
    </w:p>
    <w:bookmarkEnd w:id="26"/>
    <w:bookmarkStart w:id="27" w:name="conclusion"/>
    <w:p>
      <w:pPr>
        <w:pStyle w:val="Heading2"/>
      </w:pPr>
      <w:r>
        <w:t xml:space="preserve">7. Conclusion</w:t>
      </w:r>
    </w:p>
    <w:p>
      <w:pPr>
        <w:pStyle w:val="FirstParagraph"/>
      </w:pPr>
      <w:r>
        <w:t xml:space="preserve">The Master Thesis on carpentry in Argentina Córdoba reveals a craft at a crossroads between tradition and innovation. While urbanization and economic pressures threaten the livelihoods of artisans, the resilience of local carpenters—through adaptation, sustainability, and cultural storytelling—offers hope for their future. This study emphasizes the urgent need to integrate carpentry into Córdoba’s economic policies as a means of preserving heritage while fostering inclusive growth. By valuing the expertise of carpenters in Argentina Córdoba, stakeholders can ensure that this vital tradition continues to thrive.</w:t>
      </w:r>
    </w:p>
    <w:bookmarkEnd w:id="27"/>
    <w:bookmarkStart w:id="28" w:name="references"/>
    <w:p>
      <w:pPr>
        <w:pStyle w:val="Heading2"/>
      </w:pPr>
      <w:r>
        <w:t xml:space="preserve">References</w:t>
      </w:r>
    </w:p>
    <w:p>
      <w:pPr>
        <w:numPr>
          <w:ilvl w:val="0"/>
          <w:numId w:val="1004"/>
        </w:numPr>
        <w:pStyle w:val="Compact"/>
      </w:pPr>
      <w:r>
        <w:t xml:space="preserve">Córdoba Historical Archives (2018). "Woodworking in Colonial Córdoba."</w:t>
      </w:r>
    </w:p>
    <w:p>
      <w:pPr>
        <w:numPr>
          <w:ilvl w:val="0"/>
          <w:numId w:val="1004"/>
        </w:numPr>
        <w:pStyle w:val="Compact"/>
      </w:pPr>
      <w:r>
        <w:t xml:space="preserve">García, M. (2020). *Crafting Identity: Artisanal Traditions in Argentina*. Buenos Aires Press.</w:t>
      </w:r>
    </w:p>
    <w:p>
      <w:pPr>
        <w:numPr>
          <w:ilvl w:val="0"/>
          <w:numId w:val="1004"/>
        </w:numPr>
        <w:pStyle w:val="Compact"/>
      </w:pPr>
      <w:r>
        <w:t xml:space="preserve">UNESCO Report on Sustainable Craft Industries (2019).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Argentina Córdoba</dc:title>
  <dc:creator/>
  <dc:language>en</dc:language>
  <cp:keywords/>
  <dcterms:created xsi:type="dcterms:W3CDTF">2026-07-18T17:24:07Z</dcterms:created>
  <dcterms:modified xsi:type="dcterms:W3CDTF">2026-07-18T17:24:07Z</dcterms:modified>
</cp:coreProperties>
</file>

<file path=docProps/custom.xml><?xml version="1.0" encoding="utf-8"?>
<Properties xmlns="http://schemas.openxmlformats.org/officeDocument/2006/custom-properties" xmlns:vt="http://schemas.openxmlformats.org/officeDocument/2006/docPropsVTypes"/>
</file>