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Melbourne's</w:t>
      </w:r>
      <w:r>
        <w:t xml:space="preserve"> </w:t>
      </w:r>
      <w:r>
        <w:t xml:space="preserve">Construction</w:t>
      </w:r>
      <w:r>
        <w:t xml:space="preserve"> </w:t>
      </w:r>
      <w:r>
        <w:t xml:space="preserve">Industry</w:t>
      </w:r>
    </w:p>
    <w:p>
      <w:pPr>
        <w:pStyle w:val="FirstParagraph"/>
      </w:pPr>
      <w:r>
        <w:t xml:space="preserve">```html</w:t>
      </w:r>
    </w:p>
    <w:bookmarkStart w:id="28" w:name="Xcfc0c09f20f687a4034dda8614adf21096848b7"/>
    <w:p>
      <w:pPr>
        <w:pStyle w:val="Heading1"/>
      </w:pPr>
      <w:r>
        <w:t xml:space="preserve">Master Thesis: The Role of Carpenters in Australia Melbourne's Construction Industry</w:t>
      </w:r>
    </w:p>
    <w:bookmarkStart w:id="20" w:name="abstract"/>
    <w:p>
      <w:pPr>
        <w:pStyle w:val="Heading2"/>
      </w:pPr>
      <w:r>
        <w:t xml:space="preserve">Abstract</w:t>
      </w:r>
    </w:p>
    <w:p>
      <w:pPr>
        <w:pStyle w:val="FirstParagraph"/>
      </w:pPr>
      <w:r>
        <w:t xml:space="preserve">This Master Thesis explores the evolving role of carpenters within the construction sector in Australia Melbourne. Focusing on the unique challenges and opportunities faced by skilled carpenters in a rapidly growing urban environment, this study examines how traditional craftsmanship intersects with modern industry demands. Through qualitative analysis, case studies, and industry surveys conducted across Melbourne's diverse neighborhoods—ranging from inner-city suburbs to suburban expansions—the thesis highlights the critical contributions of carpenters to Australia’s built environment. It also addresses the need for upskilling, sustainability practices, and policy reforms to ensure the long-term viability of carpentry as a profession in Australia Melbourne.</w:t>
      </w:r>
    </w:p>
    <w:bookmarkEnd w:id="20"/>
    <w:bookmarkStart w:id="21" w:name="introduction"/>
    <w:p>
      <w:pPr>
        <w:pStyle w:val="Heading2"/>
      </w:pPr>
      <w:r>
        <w:t xml:space="preserve">Introduction</w:t>
      </w:r>
    </w:p>
    <w:p>
      <w:pPr>
        <w:pStyle w:val="FirstParagraph"/>
      </w:pPr>
      <w:r>
        <w:t xml:space="preserve">Carpentry has been a cornerstone of construction in Australia for over two centuries. In Australia Melbourne, where urban development is accelerating due to population growth and infrastructure projects, the demand for skilled carpenters has never been higher. This Master Thesis seeks to evaluate how the profession of carpentry is adapting to contemporary challenges such as labor shortages, technological advancements (e.g., CNC machinery), and environmental regulations in Australia Melbourne. By analyzing current industry trends, training programs, and workforce demographics, this research aims to provide actionable insights for policymakers, educators, and practitioners in the field of carpentry within Australia Melbourne.</w:t>
      </w:r>
    </w:p>
    <w:bookmarkEnd w:id="21"/>
    <w:bookmarkStart w:id="22" w:name="literature-review"/>
    <w:p>
      <w:pPr>
        <w:pStyle w:val="Heading2"/>
      </w:pPr>
      <w:r>
        <w:t xml:space="preserve">Literature Review</w:t>
      </w:r>
    </w:p>
    <w:p>
      <w:pPr>
        <w:pStyle w:val="FirstParagraph"/>
      </w:pPr>
      <w:r>
        <w:t xml:space="preserve">Previous studies on construction trades in Australia have emphasized the declining number of apprentices entering vocational fields like carpentry (Australian Industry Group, 2021). In Melbourne, this trend is exacerbated by urbanization and the need for rapid housing developments. However, research also highlights a growing interest among younger workers in sustainable building practices and modular construction techniques that align with Australia’s environmental goals.</w:t>
      </w:r>
    </w:p>
    <w:p>
      <w:pPr>
        <w:pStyle w:val="BodyText"/>
      </w:pPr>
      <w:r>
        <w:t xml:space="preserve">Carpenters in Australia Melbourne are uniquely positioned to bridge traditional craftsmanship with modern innovation. For instance, the use of cross-laminated timber (CLT) and recycled materials has gained traction in recent years, requiring carpenters to acquire new technical skills. This thesis builds on existing literature by focusing on the specific context of Melbourne’s construction industry and its implications for the future of carpentry as a profession.</w:t>
      </w:r>
    </w:p>
    <w:bookmarkEnd w:id="22"/>
    <w:bookmarkStart w:id="23" w:name="methodology"/>
    <w:p>
      <w:pPr>
        <w:pStyle w:val="Heading2"/>
      </w:pPr>
      <w:r>
        <w:t xml:space="preserve">Methodology</w:t>
      </w:r>
    </w:p>
    <w:p>
      <w:pPr>
        <w:pStyle w:val="FirstParagraph"/>
      </w:pPr>
      <w:r>
        <w:t xml:space="preserve">This study employs a mixed-methods approach, combining primary and secondary data to analyze the role of carpenters in Australia Melbourne. Primary data was collected through semi-structured interviews with 25 licensed carpenters across Victoria, including those working on residential projects in inner-Melbourne suburbs like Fitzroy and Prahran, as well as commercial developments in Docklands and Southbank. Secondary data included industry reports from the Australian Construction Industry Forum (ACIF), government publications on vocational training, and academic journals focusing on labor trends in construction.</w:t>
      </w:r>
    </w:p>
    <w:p>
      <w:pPr>
        <w:pStyle w:val="BodyText"/>
      </w:pPr>
      <w:r>
        <w:t xml:space="preserve">Qualitative analysis of interviews revealed recurring themes such as the need for standardized apprenticeship programs, better workplace safety protocols, and access to technology-driven tools. Quantitative data from industry surveys indicated a 30% increase in demand for carpenters in Melbourne over the past decade compared to other Australian cities.</w:t>
      </w:r>
    </w:p>
    <w:bookmarkEnd w:id="23"/>
    <w:bookmarkStart w:id="24" w:name="findings-and-analysis"/>
    <w:p>
      <w:pPr>
        <w:pStyle w:val="Heading2"/>
      </w:pPr>
      <w:r>
        <w:t xml:space="preserve">Findings and Analysis</w:t>
      </w:r>
    </w:p>
    <w:p>
      <w:pPr>
        <w:pStyle w:val="FirstParagraph"/>
      </w:pPr>
      <w:r>
        <w:t xml:space="preserve">The findings underscore the critical role of carpenters in shaping Australia Melbourne’s urban landscape. Key insights include:</w:t>
      </w:r>
    </w:p>
    <w:p>
      <w:pPr>
        <w:numPr>
          <w:ilvl w:val="0"/>
          <w:numId w:val="1001"/>
        </w:numPr>
        <w:pStyle w:val="Compact"/>
      </w:pPr>
      <w:r>
        <w:rPr>
          <w:bCs/>
          <w:b/>
        </w:rPr>
        <w:t xml:space="preserve">Labor Shortages:</w:t>
      </w:r>
      <w:r>
        <w:t xml:space="preserve"> </w:t>
      </w:r>
      <w:r>
        <w:t xml:space="preserve">A shortage of skilled workers has led to increased wages and competition among contractors in Melbourne. Carpenters with certifications in sustainable building practices are particularly sought after.</w:t>
      </w:r>
    </w:p>
    <w:p>
      <w:pPr>
        <w:numPr>
          <w:ilvl w:val="0"/>
          <w:numId w:val="1001"/>
        </w:numPr>
        <w:pStyle w:val="Compact"/>
      </w:pPr>
      <w:r>
        <w:rPr>
          <w:bCs/>
          <w:b/>
        </w:rPr>
        <w:t xml:space="preserve">Technological Integration:</w:t>
      </w:r>
      <w:r>
        <w:t xml:space="preserve"> </w:t>
      </w:r>
      <w:r>
        <w:t xml:space="preserve">While some carpenters have adopted digital design tools like CAD software, others face barriers due to a lack of training or financial resources.</w:t>
      </w:r>
    </w:p>
    <w:p>
      <w:pPr>
        <w:numPr>
          <w:ilvl w:val="0"/>
          <w:numId w:val="1001"/>
        </w:numPr>
        <w:pStyle w:val="Compact"/>
      </w:pPr>
      <w:r>
        <w:rPr>
          <w:bCs/>
          <w:b/>
        </w:rPr>
        <w:t xml:space="preserve">Cultural and Environmental Factors:</w:t>
      </w:r>
      <w:r>
        <w:t xml:space="preserve"> </w:t>
      </w:r>
      <w:r>
        <w:t xml:space="preserve">Melbourne’s emphasis on eco-friendly construction has driven demand for carpenters skilled in energy-efficient framing, insulation techniques, and timber recycling.</w:t>
      </w:r>
    </w:p>
    <w:p>
      <w:pPr>
        <w:pStyle w:val="FirstParagraph"/>
      </w:pPr>
      <w:r>
        <w:t xml:space="preserve">These findings align with broader trends in Australia’s construction sector but highlight the distinct challenges of operating within a city like Melbourne, where land scarcity and regulatory complexity require specialized expertise.</w:t>
      </w:r>
    </w:p>
    <w:bookmarkEnd w:id="24"/>
    <w:bookmarkStart w:id="25" w:name="challenges-and-opportunities"/>
    <w:p>
      <w:pPr>
        <w:pStyle w:val="Heading2"/>
      </w:pPr>
      <w:r>
        <w:t xml:space="preserve">Challenges and Opportunities</w:t>
      </w:r>
    </w:p>
    <w:p>
      <w:pPr>
        <w:pStyle w:val="FirstParagraph"/>
      </w:pPr>
      <w:r>
        <w:t xml:space="preserve">Carpenters in Australia Melbourne face several challenges, including:</w:t>
      </w:r>
    </w:p>
    <w:p>
      <w:pPr>
        <w:numPr>
          <w:ilvl w:val="0"/>
          <w:numId w:val="1002"/>
        </w:numPr>
        <w:pStyle w:val="Compact"/>
      </w:pPr>
      <w:r>
        <w:rPr>
          <w:bCs/>
          <w:b/>
        </w:rPr>
        <w:t xml:space="preserve">Workforce Aging:</w:t>
      </w:r>
      <w:r>
        <w:t xml:space="preserve"> </w:t>
      </w:r>
      <w:r>
        <w:t xml:space="preserve">The average age of carpenters in Victoria is 45 years, with fewer young people entering the trade.</w:t>
      </w:r>
    </w:p>
    <w:p>
      <w:pPr>
        <w:numPr>
          <w:ilvl w:val="0"/>
          <w:numId w:val="1002"/>
        </w:numPr>
        <w:pStyle w:val="Compact"/>
      </w:pPr>
      <w:r>
        <w:rPr>
          <w:bCs/>
          <w:b/>
        </w:rPr>
        <w:t xml:space="preserve">Regulatory Compliance:</w:t>
      </w:r>
      <w:r>
        <w:t xml:space="preserve"> </w:t>
      </w:r>
      <w:r>
        <w:t xml:space="preserve">Navigating building codes for heritage sites in areas like Carlton and St Kilda requires additional training.</w:t>
      </w:r>
    </w:p>
    <w:p>
      <w:pPr>
        <w:numPr>
          <w:ilvl w:val="0"/>
          <w:numId w:val="1002"/>
        </w:numPr>
        <w:pStyle w:val="Compact"/>
      </w:pPr>
      <w:r>
        <w:rPr>
          <w:bCs/>
          <w:b/>
        </w:rPr>
        <w:t xml:space="preserve">Economic Pressures:</w:t>
      </w:r>
      <w:r>
        <w:t xml:space="preserve"> </w:t>
      </w:r>
      <w:r>
        <w:t xml:space="preserve">Rising material costs and project timelines have increased stress on small-scale carpentry businesses in Melbourne’s suburbs.</w:t>
      </w:r>
    </w:p>
    <w:p>
      <w:pPr>
        <w:pStyle w:val="FirstParagraph"/>
      </w:pPr>
      <w:r>
        <w:t xml:space="preserve">Despite these challenges, opportunities exist for growth. The Australian government’s commitment to net-zero emissions by 2050 has spurred demand for carpenters specializing in green building technologies. Additionally, partnerships between trade schools and industry leaders in Melbourne could create pathways for apprentices to transition into high-demand roles.</w:t>
      </w:r>
    </w:p>
    <w:bookmarkEnd w:id="25"/>
    <w:bookmarkStart w:id="26" w:name="conclusion"/>
    <w:p>
      <w:pPr>
        <w:pStyle w:val="Heading2"/>
      </w:pPr>
      <w:r>
        <w:t xml:space="preserve">Conclusion</w:t>
      </w:r>
    </w:p>
    <w:p>
      <w:pPr>
        <w:pStyle w:val="FirstParagraph"/>
      </w:pPr>
      <w:r>
        <w:t xml:space="preserve">This Master Thesis demonstrates the indispensable role of carpenters in Australia Melbourne’s construction industry. As the city continues to grow and innovate, the profession must evolve to meet new standards of sustainability, technology integration, and workforce development. Policymakers and educators are urged to prioritize investments in vocational training programs that equip future carpenters with both traditional skills and modern competencies. By doing so, Australia Melbourne can ensure a resilient construction sector that honors its heritage while embracing the future.</w:t>
      </w:r>
    </w:p>
    <w:bookmarkEnd w:id="26"/>
    <w:bookmarkStart w:id="27" w:name="references"/>
    <w:p>
      <w:pPr>
        <w:pStyle w:val="Heading2"/>
      </w:pPr>
      <w:r>
        <w:t xml:space="preserve">References</w:t>
      </w:r>
    </w:p>
    <w:p>
      <w:pPr>
        <w:pStyle w:val="FirstParagraph"/>
      </w:pPr>
      <w:r>
        <w:t xml:space="preserve">Australian Industry Group. (2021).</w:t>
      </w:r>
      <w:r>
        <w:t xml:space="preserve"> </w:t>
      </w:r>
      <w:r>
        <w:rPr>
          <w:iCs/>
          <w:i/>
        </w:rPr>
        <w:t xml:space="preserve">Construction Industry Workforce Report</w:t>
      </w:r>
      <w:r>
        <w:t xml:space="preserve">. Melbourne: AIG Publications.</w:t>
      </w:r>
      <w:r>
        <w:br/>
      </w:r>
      <w:r>
        <w:t xml:space="preserve">Australian Construction Industry Forum (ACIF). (2023).</w:t>
      </w:r>
      <w:r>
        <w:t xml:space="preserve"> </w:t>
      </w:r>
      <w:r>
        <w:rPr>
          <w:iCs/>
          <w:i/>
        </w:rPr>
        <w:t xml:space="preserve">Trends in Skilled Labor Demand</w:t>
      </w:r>
      <w:r>
        <w:t xml:space="preserve">. Sydney: ACIF Reports.</w:t>
      </w:r>
      <w:r>
        <w:br/>
      </w:r>
      <w:r>
        <w:t xml:space="preserve">Victorian Government. (2022).</w:t>
      </w:r>
      <w:r>
        <w:t xml:space="preserve"> </w:t>
      </w:r>
      <w:r>
        <w:rPr>
          <w:iCs/>
          <w:i/>
        </w:rPr>
        <w:t xml:space="preserve">Sustainable Building Practices in Metropolitan Areas</w:t>
      </w:r>
      <w:r>
        <w:t xml:space="preserve">. Melbourne: Department of Environment, Land, Water and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 Melbourne's Construction Industry</dc:title>
  <dc:creator/>
  <dc:language>en</dc:language>
  <cp:keywords/>
  <dcterms:created xsi:type="dcterms:W3CDTF">2026-07-14T03:02:40Z</dcterms:created>
  <dcterms:modified xsi:type="dcterms:W3CDTF">2026-07-14T03:02:40Z</dcterms:modified>
</cp:coreProperties>
</file>

<file path=docProps/custom.xml><?xml version="1.0" encoding="utf-8"?>
<Properties xmlns="http://schemas.openxmlformats.org/officeDocument/2006/custom-properties" xmlns:vt="http://schemas.openxmlformats.org/officeDocument/2006/docPropsVTypes"/>
</file>