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Canada</w:t>
      </w:r>
      <w:r>
        <w:t xml:space="preserve"> </w:t>
      </w:r>
      <w:r>
        <w:t xml:space="preserve">Vancouver's</w:t>
      </w:r>
      <w:r>
        <w:t xml:space="preserve"> </w:t>
      </w:r>
      <w:r>
        <w:t xml:space="preserve">Construction</w:t>
      </w:r>
      <w:r>
        <w:t xml:space="preserve"> </w:t>
      </w:r>
      <w:r>
        <w:t xml:space="preserve">Industry</w:t>
      </w:r>
    </w:p>
    <w:p>
      <w:pPr>
        <w:pStyle w:val="FirstParagraph"/>
      </w:pPr>
      <w:r>
        <w:t xml:space="preserve">```html</w:t>
      </w:r>
    </w:p>
    <w:bookmarkStart w:id="29" w:name="Xabd7dc21e1b7339101527cec6cf3802a031ab86"/>
    <w:p>
      <w:pPr>
        <w:pStyle w:val="Heading1"/>
      </w:pPr>
      <w:r>
        <w:t xml:space="preserve">Master Thesis: The Role of Carpenters in Canada Vancouver's Construction Industry</w:t>
      </w:r>
    </w:p>
    <w:bookmarkStart w:id="20" w:name="abstract"/>
    <w:p>
      <w:pPr>
        <w:pStyle w:val="Heading2"/>
      </w:pPr>
      <w:r>
        <w:t xml:space="preserve">Abstract</w:t>
      </w:r>
    </w:p>
    <w:p>
      <w:pPr>
        <w:pStyle w:val="FirstParagraph"/>
      </w:pPr>
      <w:r>
        <w:t xml:space="preserve">This Master’s thesis explores the critical role of carpenters in shaping the construction landscape of Vancouver, Canada. With its unique geographical and climatic conditions, Vancouver presents a dynamic environment for skilled tradespeople, particularly carpenters. The study examines how traditional and modern carpentry practices contribute to sustainable development, urban infrastructure, and cultural heritage preservation in the region. By analyzing industry trends, regulatory frameworks, and case studies of notable projects in Vancouver’s construction sector, this thesis highlights the indispensable role of carpenters as both artisans and innovators within Canada’s most vibrant cities.</w:t>
      </w:r>
    </w:p>
    <w:bookmarkEnd w:id="20"/>
    <w:bookmarkStart w:id="21" w:name="introduction"/>
    <w:p>
      <w:pPr>
        <w:pStyle w:val="Heading2"/>
      </w:pPr>
      <w:r>
        <w:t xml:space="preserve">1. Introduction</w:t>
      </w:r>
    </w:p>
    <w:p>
      <w:pPr>
        <w:pStyle w:val="FirstParagraph"/>
      </w:pPr>
      <w:r>
        <w:t xml:space="preserve">Vancouver, British Columbia, stands as a global hub for innovation in architecture and construction. As a city characterized by its mountainous terrain, coastal climate, and rapid urbanization, it demands adaptable and skilled professionals in the construction sector. Among these professionals, carpenters occupy a pivotal role. This thesis investigates how carpenters in Vancouver navigate the challenges of their trade while meeting the demands of modern architecture and environmental sustainability. The study is particularly relevant for Canada’s construction industry, where skilled trades are experiencing both growth and labor shortages.</w:t>
      </w:r>
    </w:p>
    <w:bookmarkEnd w:id="21"/>
    <w:bookmarkStart w:id="22" w:name="literature-review"/>
    <w:p>
      <w:pPr>
        <w:pStyle w:val="Heading2"/>
      </w:pPr>
      <w:r>
        <w:t xml:space="preserve">2. Literature Review</w:t>
      </w:r>
    </w:p>
    <w:p>
      <w:pPr>
        <w:pStyle w:val="FirstParagraph"/>
      </w:pPr>
      <w:r>
        <w:t xml:space="preserve">Carpentry has evolved from a traditional craft to a specialized profession requiring advanced technical skills and knowledge of modern materials. In Canada, carpenters are regulated through provincial licensing boards, such as the British Columbia Carpenter’s Association (BCCA), which ensures adherence to safety standards and ethical practices. Vancouver’s unique position as a city with stringent building codes—rooted in seismic activity, heavy rainfall, and wildfire risks—requires carpenters to adapt their methods. Research indicates that Vancouver’s construction industry is increasingly prioritizing sustainability, with carpenters playing a key role in the use of reclaimed wood, energy-efficient designs, and eco-friendly insulation techniques.</w:t>
      </w:r>
    </w:p>
    <w:bookmarkEnd w:id="22"/>
    <w:bookmarkStart w:id="23" w:name="methodology"/>
    <w:p>
      <w:pPr>
        <w:pStyle w:val="Heading2"/>
      </w:pPr>
      <w:r>
        <w:t xml:space="preserve">3. Methodology</w:t>
      </w:r>
    </w:p>
    <w:p>
      <w:pPr>
        <w:pStyle w:val="FirstParagraph"/>
      </w:pPr>
      <w:r>
        <w:t xml:space="preserve">This thesis employs a mixed-methods approach to gather data on carpenters in Vancouver. Primary sources include interviews with licensed carpenters from local construction firms, such as</w:t>
      </w:r>
      <w:r>
        <w:t xml:space="preserve"> </w:t>
      </w:r>
      <w:r>
        <w:rPr>
          <w:iCs/>
          <w:i/>
        </w:rPr>
        <w:t xml:space="preserve">Vancouver Custom Carpentry Inc.</w:t>
      </w:r>
      <w:r>
        <w:t xml:space="preserve"> </w:t>
      </w:r>
      <w:r>
        <w:t xml:space="preserve">and</w:t>
      </w:r>
      <w:r>
        <w:t xml:space="preserve"> </w:t>
      </w:r>
      <w:r>
        <w:rPr>
          <w:iCs/>
          <w:i/>
        </w:rPr>
        <w:t xml:space="preserve">Pacific Timberworks Ltd.</w:t>
      </w:r>
      <w:r>
        <w:t xml:space="preserve">, as well as surveys distributed through the BCCA. Secondary sources include academic papers on construction trends in Canada, industry reports from the Canadian Construction Association (CCA), and case studies of Vancouver’s iconic projects, such as the</w:t>
      </w:r>
      <w:r>
        <w:t xml:space="preserve"> </w:t>
      </w:r>
      <w:r>
        <w:rPr>
          <w:iCs/>
          <w:i/>
        </w:rPr>
        <w:t xml:space="preserve">Canada Line SkyTrain</w:t>
      </w:r>
      <w:r>
        <w:t xml:space="preserve"> </w:t>
      </w:r>
      <w:r>
        <w:t xml:space="preserve">and the</w:t>
      </w:r>
      <w:r>
        <w:t xml:space="preserve"> </w:t>
      </w:r>
      <w:r>
        <w:rPr>
          <w:iCs/>
          <w:i/>
        </w:rPr>
        <w:t xml:space="preserve">Royal BC Museum Renovation.</w:t>
      </w:r>
      <w:r>
        <w:t xml:space="preserve">. The analysis focuses on how carpenters in Vancouver balance traditional craftsmanship with modern engineering demands.</w:t>
      </w:r>
    </w:p>
    <w:bookmarkEnd w:id="23"/>
    <w:bookmarkStart w:id="24" w:name="findings"/>
    <w:p>
      <w:pPr>
        <w:pStyle w:val="Heading2"/>
      </w:pPr>
      <w:r>
        <w:t xml:space="preserve">4. Findings</w:t>
      </w:r>
    </w:p>
    <w:p>
      <w:pPr>
        <w:pStyle w:val="FirstParagraph"/>
      </w:pPr>
      <w:r>
        <w:t xml:space="preserve">The findings reveal several key insights about carpenters in Vancouver:</w:t>
      </w:r>
    </w:p>
    <w:p>
      <w:pPr>
        <w:numPr>
          <w:ilvl w:val="0"/>
          <w:numId w:val="1001"/>
        </w:numPr>
        <w:pStyle w:val="Compact"/>
      </w:pPr>
      <w:r>
        <w:rPr>
          <w:bCs/>
          <w:b/>
        </w:rPr>
        <w:t xml:space="preserve">Adaptability to Environmental Challenges:</w:t>
      </w:r>
      <w:r>
        <w:t xml:space="preserve"> </w:t>
      </w:r>
      <w:r>
        <w:t xml:space="preserve">Carpenters in Vancouver must design structures that withstand heavy rainfall, seismic activity, and wildfire risks. For example, the use of treated wood and waterproofing techniques is common in coastal regions.</w:t>
      </w:r>
    </w:p>
    <w:p>
      <w:pPr>
        <w:numPr>
          <w:ilvl w:val="0"/>
          <w:numId w:val="1001"/>
        </w:numPr>
        <w:pStyle w:val="Compact"/>
      </w:pPr>
      <w:r>
        <w:rPr>
          <w:bCs/>
          <w:b/>
        </w:rPr>
        <w:t xml:space="preserve">Sustainability Practices:</w:t>
      </w:r>
      <w:r>
        <w:t xml:space="preserve"> </w:t>
      </w:r>
      <w:r>
        <w:t xml:space="preserve">Over 70% of surveyed carpenters reported incorporating sustainable materials into their projects. This aligns with Vancouver’s Green Building Policy, which mandates energy-efficient construction methods.</w:t>
      </w:r>
    </w:p>
    <w:p>
      <w:pPr>
        <w:numPr>
          <w:ilvl w:val="0"/>
          <w:numId w:val="1001"/>
        </w:numPr>
        <w:pStyle w:val="Compact"/>
      </w:pPr>
      <w:r>
        <w:rPr>
          <w:bCs/>
          <w:b/>
        </w:rPr>
        <w:t xml:space="preserve">Technological Integration:</w:t>
      </w:r>
      <w:r>
        <w:t xml:space="preserve"> </w:t>
      </w:r>
      <w:r>
        <w:t xml:space="preserve">Modern carpenters in Vancouver increasingly use computer-aided design (CAD) software and 3D modeling tools to enhance precision and efficiency in complex projects.</w:t>
      </w:r>
    </w:p>
    <w:p>
      <w:pPr>
        <w:numPr>
          <w:ilvl w:val="0"/>
          <w:numId w:val="1001"/>
        </w:numPr>
        <w:pStyle w:val="Compact"/>
      </w:pPr>
      <w:r>
        <w:rPr>
          <w:bCs/>
          <w:b/>
        </w:rPr>
        <w:t xml:space="preserve">Labor Market Dynamics:</w:t>
      </w:r>
      <w:r>
        <w:t xml:space="preserve"> </w:t>
      </w:r>
      <w:r>
        <w:t xml:space="preserve">The thesis identifies a growing demand for skilled carpenters, driven by Vancouver’s housing shortage and infrastructure development. However, there is a shortage of apprentices completing their training programs through the BCCA.</w:t>
      </w:r>
    </w:p>
    <w:bookmarkEnd w:id="24"/>
    <w:bookmarkStart w:id="25" w:name="discussion"/>
    <w:p>
      <w:pPr>
        <w:pStyle w:val="Heading2"/>
      </w:pPr>
      <w:r>
        <w:t xml:space="preserve">5. Discussion</w:t>
      </w:r>
    </w:p>
    <w:p>
      <w:pPr>
        <w:pStyle w:val="FirstParagraph"/>
      </w:pPr>
      <w:r>
        <w:t xml:space="preserve">The role of carpenters in Vancouver extends beyond construction; they are integral to the city’s identity as a center for innovation and sustainability. For instance, carpenters contribute to cultural projects like the</w:t>
      </w:r>
      <w:r>
        <w:t xml:space="preserve"> </w:t>
      </w:r>
      <w:r>
        <w:rPr>
          <w:iCs/>
          <w:i/>
        </w:rPr>
        <w:t xml:space="preserve">Vancouver Art Gallery Expansion</w:t>
      </w:r>
      <w:r>
        <w:t xml:space="preserve">, where traditional woodworking techniques blend with modern aesthetics. However, challenges persist: rising material costs, climate change impacts on timber availability, and competition with automated construction technologies threaten the profession’s future.</w:t>
      </w:r>
    </w:p>
    <w:p>
      <w:pPr>
        <w:pStyle w:val="BodyText"/>
      </w:pPr>
      <w:r>
        <w:t xml:space="preserve">This study also highlights the need for stronger collaboration between academic institutions and industry stakeholders. Programs like</w:t>
      </w:r>
      <w:r>
        <w:t xml:space="preserve"> </w:t>
      </w:r>
      <w:r>
        <w:rPr>
          <w:iCs/>
          <w:i/>
        </w:rPr>
        <w:t xml:space="preserve">Simon Fraser University’s Construction Management Degree</w:t>
      </w:r>
      <w:r>
        <w:t xml:space="preserve"> </w:t>
      </w:r>
      <w:r>
        <w:t xml:space="preserve">could benefit from partnerships with Vancouver-based carpenter firms to provide hands-on training for students.</w:t>
      </w:r>
    </w:p>
    <w:bookmarkEnd w:id="25"/>
    <w:bookmarkStart w:id="26" w:name="Xdcecf86bc3098f529b94e362c0f5ef520a088d5"/>
    <w:p>
      <w:pPr>
        <w:pStyle w:val="Heading2"/>
      </w:pPr>
      <w:r>
        <w:t xml:space="preserve">6. Case Study: The Burrard Street Bridge Renovation</w:t>
      </w:r>
    </w:p>
    <w:p>
      <w:pPr>
        <w:pStyle w:val="FirstParagraph"/>
      </w:pPr>
      <w:r>
        <w:t xml:space="preserve">The 2019 renovation of the Burrard Street Bridge in Vancouver exemplifies the critical role of carpenters in urban infrastructure. The project required carpenters to restore historical wooden elements while integrating modern safety standards. Over 50 carpenters were employed, with a focus on preserving the bridge’s original design while ensuring compliance with contemporary seismic regulations. This case study underscores how traditional craftsmanship and innovation coexist in Vancouver’s construction industry.</w:t>
      </w:r>
    </w:p>
    <w:bookmarkEnd w:id="26"/>
    <w:bookmarkStart w:id="27" w:name="conclusion"/>
    <w:p>
      <w:pPr>
        <w:pStyle w:val="Heading2"/>
      </w:pPr>
      <w:r>
        <w:t xml:space="preserve">7. Conclusion</w:t>
      </w:r>
    </w:p>
    <w:p>
      <w:pPr>
        <w:pStyle w:val="FirstParagraph"/>
      </w:pPr>
      <w:r>
        <w:t xml:space="preserve">In conclusion, carpenters in Vancouver are indispensable to Canada’s construction sector, particularly as the city continues to grow and prioritize sustainability. Their expertise bridges the gap between historical practices and modern engineering, ensuring that Vancouver remains a leader in urban development. This thesis advocates for increased investment in carpentry education, stronger industry-academia partnerships, and policies that support sustainable construction practices. By recognizing the value of skilled tradespeople like carpenters, Canada can ensure a resilient and innovative future for cities like Vancouver.</w:t>
      </w:r>
    </w:p>
    <w:bookmarkEnd w:id="27"/>
    <w:bookmarkStart w:id="28" w:name="references"/>
    <w:p>
      <w:pPr>
        <w:pStyle w:val="Heading2"/>
      </w:pPr>
      <w:r>
        <w:t xml:space="preserve">References</w:t>
      </w:r>
    </w:p>
    <w:p>
      <w:pPr>
        <w:pStyle w:val="FirstParagraph"/>
      </w:pPr>
      <w:r>
        <w:rPr>
          <w:iCs/>
          <w:i/>
        </w:rPr>
        <w:t xml:space="preserve">British Columbia Carpenter’s Association (BCCA). (2023). Licensing Guidelines for Carpenters in British Columbia. Vancouver: BCCA Publications.</w:t>
      </w:r>
      <w:r>
        <w:br/>
      </w:r>
      <w:r>
        <w:rPr>
          <w:iCs/>
          <w:i/>
        </w:rPr>
        <w:t xml:space="preserve">Canadian Construction Association (CCA). (2023). Industry Trends Report: 2023–2035. Ottawa: CCA Press.</w:t>
      </w:r>
      <w:r>
        <w:br/>
      </w:r>
      <w:r>
        <w:rPr>
          <w:iCs/>
          <w:i/>
        </w:rPr>
        <w:t xml:space="preserve">Rogers, T., &amp; Lee, J. (2019). Sustainable Carpentry in Coastal Cities: A Case Study of Vancouver. Journal of Construction Research, 18(4), 56–72.</w:t>
      </w:r>
      <w:r>
        <w:br/>
      </w:r>
      <w:r>
        <w:rPr>
          <w:iCs/>
          <w:i/>
        </w:rPr>
        <w:t xml:space="preserve">Simon Fraser University. (2023). Construction Management Degree Program Overview.</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Carpenters in Canada Vancouver's Construction Industry</dc:title>
  <dc:creator/>
  <dc:language>en</dc:language>
  <cp:keywords/>
  <dcterms:created xsi:type="dcterms:W3CDTF">2026-07-14T20:55:42Z</dcterms:created>
  <dcterms:modified xsi:type="dcterms:W3CDTF">2026-07-14T20:55:42Z</dcterms:modified>
</cp:coreProperties>
</file>

<file path=docProps/custom.xml><?xml version="1.0" encoding="utf-8"?>
<Properties xmlns="http://schemas.openxmlformats.org/officeDocument/2006/custom-properties" xmlns:vt="http://schemas.openxmlformats.org/officeDocument/2006/docPropsVTypes"/>
</file>