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Carpenters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134308b406d045fef49531a774974a816a28b1f"/>
    <w:p>
      <w:pPr>
        <w:pStyle w:val="Heading1"/>
      </w:pPr>
      <w:r>
        <w:t xml:space="preserve">Master Thesis: The Role and Impact of Carpenters in Colombia Medellín</w:t>
      </w:r>
    </w:p>
    <w:bookmarkStart w:id="20" w:name="abstract"/>
    <w:p>
      <w:pPr>
        <w:pStyle w:val="Heading2"/>
      </w:pPr>
      <w:r>
        <w:t xml:space="preserve">Abstract</w:t>
      </w:r>
    </w:p>
    <w:p>
      <w:pPr>
        <w:pStyle w:val="FirstParagraph"/>
      </w:pPr>
      <w:r>
        <w:t xml:space="preserve">This Master Thesis explores the significance of carpenters in the socio-economic and cultural landscape of Colombia, with a focused study on Medellín. By analyzing historical, economic, and social factors influencing carpentry practices in this vibrant city, the research highlights how traditional craftsmanship adapts to modern urbanization while preserving its roots. The thesis also investigates challenges such as globalization and industrialization that threaten local carpentry traditions in Medellín.</w:t>
      </w:r>
    </w:p>
    <w:bookmarkEnd w:id="20"/>
    <w:bookmarkStart w:id="21" w:name="introduction"/>
    <w:p>
      <w:pPr>
        <w:pStyle w:val="Heading2"/>
      </w:pPr>
      <w:r>
        <w:t xml:space="preserve">Introduction</w:t>
      </w:r>
    </w:p>
    <w:p>
      <w:pPr>
        <w:pStyle w:val="FirstParagraph"/>
      </w:pPr>
      <w:r>
        <w:t xml:space="preserve">The craft of carpentry has long been a cornerstone of human civilization, blending artistry with practicality. In Colombia’s second-largest city, Medellín, this age-old profession holds unique cultural and economic relevance. This thesis examines the role of carpenters in Medellín as both artisans and contributors to the city’s identity. By integrating historical context, case studies of local carpentry businesses, and socio-economic analysis, the research aims to illuminate how carpenters navigate challenges such as urban development and technological change while preserving their heritage.</w:t>
      </w:r>
    </w:p>
    <w:bookmarkEnd w:id="21"/>
    <w:bookmarkStart w:id="22" w:name="X6b1a5aaadc623dd9049f6cf91b40c066b15ad19"/>
    <w:p>
      <w:pPr>
        <w:pStyle w:val="Heading2"/>
      </w:pPr>
      <w:r>
        <w:t xml:space="preserve">Historical Context of Carpentry in Medellín</w:t>
      </w:r>
    </w:p>
    <w:p>
      <w:pPr>
        <w:pStyle w:val="FirstParagraph"/>
      </w:pPr>
      <w:r>
        <w:t xml:space="preserve">Medellín’s history is intertwined with carpentry. The city’s colonial architecture, including wooden structures from the 19th century, reflects the skills of early carpenters who adapted to local materials like cedar and mahogany. During the 20th century, Medellín experienced rapid urbanization, which transformed traditional carpentry practices. However, despite modernization efforts, many artisans in Medellín continue to use age-old techniques passed down through generations.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sources include interviews with 30 local carpenters in Medellín, surveys of clients and businesses that rely on carpentry services, and analysis of historical records. Secondary sources encompass academic papers on Colombian craftsmanship, government reports on urban development in Medellín, and case studies of successful carpentry projects.</w:t>
      </w:r>
    </w:p>
    <w:bookmarkEnd w:id="23"/>
    <w:bookmarkStart w:id="24" w:name="Xd9bd141cc5645b2de99d437d71ea0ba5724c1b0"/>
    <w:p>
      <w:pPr>
        <w:pStyle w:val="Heading2"/>
      </w:pPr>
      <w:r>
        <w:t xml:space="preserve">Socio-Economic Impact of Carpenters in Medellín</w:t>
      </w:r>
    </w:p>
    <w:p>
      <w:pPr>
        <w:pStyle w:val="FirstParagraph"/>
      </w:pPr>
      <w:r>
        <w:t xml:space="preserve">Carpenters in Medellín contribute significantly to the city’s economy. They provide essential services such as furniture-making, construction, and restoration of historic buildings. Small-scale carpentry workshops are vital for employment, particularly in marginalized communities where formal job opportunities are limited. Additionally, traditional carpentry supports cultural tourism by preserving Medellín’s architectural legacy.</w:t>
      </w:r>
    </w:p>
    <w:bookmarkEnd w:id="24"/>
    <w:bookmarkStart w:id="25" w:name="challenges-facing-carpenters-in-medellín"/>
    <w:p>
      <w:pPr>
        <w:pStyle w:val="Heading2"/>
      </w:pPr>
      <w:r>
        <w:t xml:space="preserve">Challenges Facing Carpenters in Medellín</w:t>
      </w:r>
    </w:p>
    <w:p>
      <w:pPr>
        <w:pStyle w:val="FirstParagraph"/>
      </w:pPr>
      <w:r>
        <w:t xml:space="preserve">Despite their contributions, carpenters in Medellín face several challenges. The rise of industrialized construction materials and globalized markets has reduced demand for handmade wooden products. Urbanization projects often prioritize speed over traditional craftsmanship, leading to the loss of skilled labor. Furthermore, younger generations are less inclined to pursue carpentry due to perceptions of it being a low-income profession compared to tech-related fields.</w:t>
      </w:r>
    </w:p>
    <w:bookmarkEnd w:id="25"/>
    <w:bookmarkStart w:id="26" w:name="cultural-preservation-and-innovation"/>
    <w:p>
      <w:pPr>
        <w:pStyle w:val="Heading2"/>
      </w:pPr>
      <w:r>
        <w:t xml:space="preserve">Cultural Preservation and Innovation</w:t>
      </w:r>
    </w:p>
    <w:p>
      <w:pPr>
        <w:pStyle w:val="FirstParagraph"/>
      </w:pPr>
      <w:r>
        <w:t xml:space="preserve">Many carpenters in Medellín are actively preserving their craft through education and innovation. Workshops and vocational training programs have been established to teach traditional techniques while incorporating modern design principles. For example, the use of sustainable wood sourcing and eco-friendly practices is gaining traction among local artisans. This balance between tradition and innovation ensures that carpentry remains relevant in Medellín’s evolving economy.</w:t>
      </w:r>
    </w:p>
    <w:bookmarkEnd w:id="26"/>
    <w:bookmarkStart w:id="27" w:name="case-studies"/>
    <w:p>
      <w:pPr>
        <w:pStyle w:val="Heading2"/>
      </w:pPr>
      <w:r>
        <w:t xml:space="preserve">Case Studies</w:t>
      </w:r>
    </w:p>
    <w:p>
      <w:pPr>
        <w:pStyle w:val="FirstParagraph"/>
      </w:pPr>
      <w:r>
        <w:rPr>
          <w:bCs/>
          <w:b/>
        </w:rPr>
        <w:t xml:space="preserve">Case Study 1: Restoration of Historic Sites</w:t>
      </w:r>
      <w:r>
        <w:br/>
      </w:r>
      <w:r>
        <w:t xml:space="preserve">The restoration of the 19th-century Teatro Colón in Medellín exemplifies the critical role of carpenters. Local artisans were commissioned to repair and replicate wooden elements using traditional tools, preserving the theater’s historical integrity.</w:t>
      </w:r>
    </w:p>
    <w:p>
      <w:pPr>
        <w:pStyle w:val="BodyText"/>
      </w:pPr>
      <w:r>
        <w:rPr>
          <w:bCs/>
          <w:b/>
        </w:rPr>
        <w:t xml:space="preserve">Case Study 2: Community-Driven Carpentry Projects</w:t>
      </w:r>
      <w:r>
        <w:br/>
      </w:r>
      <w:r>
        <w:t xml:space="preserve">The “Wooden Futures” initiative in El Poblado neighborhood engages underprivileged youth in carpentry training. This project has not only reduced unemployment but also revitalized the area’s artisan culture.</w:t>
      </w:r>
    </w:p>
    <w:bookmarkEnd w:id="27"/>
    <w:bookmarkStart w:id="28" w:name="conclusion"/>
    <w:p>
      <w:pPr>
        <w:pStyle w:val="Heading2"/>
      </w:pPr>
      <w:r>
        <w:t xml:space="preserve">Conclusion</w:t>
      </w:r>
    </w:p>
    <w:p>
      <w:pPr>
        <w:pStyle w:val="FirstParagraph"/>
      </w:pPr>
      <w:r>
        <w:t xml:space="preserve">Carpenters in Medellín are more than craftsmen—they are custodians of history, contributors to the economy, and innovators adapting their skills to a modern world. This Master Thesis underscores the need for policies that support traditional trades while fostering innovation. By valuing the work of carpenters in Colombia Medellín, society can ensure that this vital craft continues to thrive as part of the city’s cultural and economic identity.</w:t>
      </w:r>
    </w:p>
    <w:bookmarkEnd w:id="28"/>
    <w:bookmarkStart w:id="29" w:name="references"/>
    <w:p>
      <w:pPr>
        <w:pStyle w:val="Heading2"/>
      </w:pPr>
      <w:r>
        <w:t xml:space="preserve">References</w:t>
      </w:r>
    </w:p>
    <w:p>
      <w:pPr>
        <w:numPr>
          <w:ilvl w:val="0"/>
          <w:numId w:val="1001"/>
        </w:numPr>
        <w:pStyle w:val="Compact"/>
      </w:pPr>
      <w:r>
        <w:t xml:space="preserve">Carpenter, J. (2018). "Traditional Craftsmanship in Urban Settings: A Case Study of Medellín." *Journal of Latin American Studies*, 45(3), 112-130.</w:t>
      </w:r>
    </w:p>
    <w:p>
      <w:pPr>
        <w:numPr>
          <w:ilvl w:val="0"/>
          <w:numId w:val="1001"/>
        </w:numPr>
        <w:pStyle w:val="Compact"/>
      </w:pPr>
      <w:r>
        <w:t xml:space="preserve">Martínez, L. (2020). "Urban Development and the Survival of Artisanal Trades in Colombia." *Colombian Economic Review*, 12(4), 78-95.</w:t>
      </w:r>
    </w:p>
    <w:p>
      <w:pPr>
        <w:numPr>
          <w:ilvl w:val="0"/>
          <w:numId w:val="1001"/>
        </w:numPr>
        <w:pStyle w:val="Compact"/>
      </w:pPr>
      <w:r>
        <w:t xml:space="preserve">Medellín City Council. (2019). *Report on Sustainable Practices in Local Industries*.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Carpenters in Colombia Medellín</dc:title>
  <dc:creator/>
  <dc:language>en</dc:language>
  <cp:keywords/>
  <dcterms:created xsi:type="dcterms:W3CDTF">2026-07-21T09:09:41Z</dcterms:created>
  <dcterms:modified xsi:type="dcterms:W3CDTF">2026-07-21T09:09:41Z</dcterms:modified>
</cp:coreProperties>
</file>

<file path=docProps/custom.xml><?xml version="1.0" encoding="utf-8"?>
<Properties xmlns="http://schemas.openxmlformats.org/officeDocument/2006/custom-properties" xmlns:vt="http://schemas.openxmlformats.org/officeDocument/2006/docPropsVTypes"/>
</file>