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Development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e7cc3872a00b37a4aa12f7891051f31a71fef02"/>
    <w:p>
      <w:pPr>
        <w:pStyle w:val="Heading1"/>
      </w:pPr>
      <w:r>
        <w:t xml:space="preserve">Master Thesis: The Role of the Carpenter in Sustainable Development: A Case Study of Ethiopia Addis Ababa</w:t>
      </w:r>
    </w:p>
    <w:bookmarkStart w:id="20" w:name="abstract"/>
    <w:p>
      <w:pPr>
        <w:pStyle w:val="Heading2"/>
      </w:pPr>
      <w:r>
        <w:t xml:space="preserve">Abstract</w:t>
      </w:r>
    </w:p>
    <w:p>
      <w:pPr>
        <w:pStyle w:val="FirstParagraph"/>
      </w:pPr>
      <w:r>
        <w:t xml:space="preserve">This Master Thesis explores the critical role of carpenters in Ethiopia’s capital, Addis Ababa, within the context of sustainable development. Focusing on traditional and contemporary woodworking practices, this study highlights how carpenters contribute to urban infrastructure, cultural preservation, and environmental sustainability in a rapidly modernizing city. Through qualitative research methods—including interviews with local craftsmen and analysis of industry trends—the thesis examines challenges such as resource scarcity, globalization’s impact on traditional skills, and the potential for innovation in carpentry to align with Ethiopia’s development goals. The findings underscore the need for policy integration that supports carpenters as key stakeholders in Addis Ababa’s socio-economic landscape.</w:t>
      </w:r>
    </w:p>
    <w:bookmarkEnd w:id="20"/>
    <w:bookmarkStart w:id="21" w:name="introduction"/>
    <w:p>
      <w:pPr>
        <w:pStyle w:val="Heading2"/>
      </w:pPr>
      <w:r>
        <w:t xml:space="preserve">1. Introduction</w:t>
      </w:r>
    </w:p>
    <w:p>
      <w:pPr>
        <w:pStyle w:val="FirstParagraph"/>
      </w:pPr>
      <w:r>
        <w:t xml:space="preserve">Addis Ababa, the political and economic hub of Ethiopia, is undergoing rapid urbanization driven by population growth and infrastructure expansion. Within this dynamic environment, carpenters play a vital role in shaping the city’s built environment. This Master Thesis investigates how carpentry—a craft deeply rooted in Ethiopian culture—adapts to modern demands while addressing sustainability challenges unique to Addis Ababa. The study is grounded in the premise that carpenters are not merely artisans but agents of sustainable development, bridging traditional knowledge with contemporary needs.</w:t>
      </w:r>
    </w:p>
    <w:bookmarkEnd w:id="21"/>
    <w:bookmarkStart w:id="22" w:name="historical-and-cultural-context"/>
    <w:p>
      <w:pPr>
        <w:pStyle w:val="Heading2"/>
      </w:pPr>
      <w:r>
        <w:t xml:space="preserve">2. Historical and Cultural Context</w:t>
      </w:r>
    </w:p>
    <w:p>
      <w:pPr>
        <w:pStyle w:val="FirstParagraph"/>
      </w:pPr>
      <w:r>
        <w:t xml:space="preserve">Carpentry in Ethiopia has historical significance, with traditional techniques passed down through generations. In Addis Ababa, woodworking traditions have evolved to meet the demands of urbanization while preserving cultural identity. Local carpenters often use indigenous materials such as *acacia* and *eucalyptus*, reflecting a commitment to resource availability. However, modernization has introduced pressures, including competition from mass-produced furniture and reliance on imported materials. This section analyzes how Ethiopian carpentry balances tradition with innovation, using Addis Ababa as a microcosm of these dynamics.</w:t>
      </w:r>
    </w:p>
    <w:bookmarkEnd w:id="22"/>
    <w:bookmarkStart w:id="23" w:name="methodology"/>
    <w:p>
      <w:pPr>
        <w:pStyle w:val="Heading2"/>
      </w:pPr>
      <w:r>
        <w:t xml:space="preserve">3. Methodology</w:t>
      </w:r>
    </w:p>
    <w:p>
      <w:pPr>
        <w:pStyle w:val="FirstParagraph"/>
      </w:pPr>
      <w:r>
        <w:t xml:space="preserve">This research employs a qualitative approach, combining in-depth interviews with 15 carpenters in Addis Ababa’s central markets and workshops. Data collection also includes field observations of carpentry practices, analysis of government policies on sustainable construction, and secondary data on deforestation rates in Ethiopia. The thesis adopts a case-study framework to contextualize the challenges faced by carpenters within Ethiopia’s broader socio-economic landscape.</w:t>
      </w:r>
    </w:p>
    <w:bookmarkEnd w:id="23"/>
    <w:bookmarkStart w:id="24" w:name="X9053752d876903ea0c6418c445a130cf0d22073"/>
    <w:p>
      <w:pPr>
        <w:pStyle w:val="Heading2"/>
      </w:pPr>
      <w:r>
        <w:t xml:space="preserve">4. Challenges Faced by Carpenters in Addis Ababa</w:t>
      </w:r>
    </w:p>
    <w:p>
      <w:pPr>
        <w:pStyle w:val="FirstParagraph"/>
      </w:pPr>
      <w:r>
        <w:t xml:space="preserve">Carpenters in Addis Ababa confront multifaceted challenges, including:</w:t>
      </w:r>
    </w:p>
    <w:p>
      <w:pPr>
        <w:numPr>
          <w:ilvl w:val="0"/>
          <w:numId w:val="1001"/>
        </w:numPr>
        <w:pStyle w:val="Compact"/>
      </w:pPr>
      <w:r>
        <w:rPr>
          <w:bCs/>
          <w:b/>
        </w:rPr>
        <w:t xml:space="preserve">Resource Scarcity:</w:t>
      </w:r>
      <w:r>
        <w:t xml:space="preserve"> </w:t>
      </w:r>
      <w:r>
        <w:t xml:space="preserve">Deforestation and overharvesting of native wood species threaten traditional sourcing practices.</w:t>
      </w:r>
    </w:p>
    <w:p>
      <w:pPr>
        <w:numPr>
          <w:ilvl w:val="0"/>
          <w:numId w:val="1001"/>
        </w:numPr>
        <w:pStyle w:val="Compact"/>
      </w:pPr>
      <w:r>
        <w:rPr>
          <w:bCs/>
          <w:b/>
        </w:rPr>
        <w:t xml:space="preserve">Economic Pressures:</w:t>
      </w:r>
      <w:r>
        <w:t xml:space="preserve"> </w:t>
      </w:r>
      <w:r>
        <w:t xml:space="preserve">Imported furniture and prefabricated materials undercut local artisans, reducing demand for handmade products.</w:t>
      </w:r>
    </w:p>
    <w:p>
      <w:pPr>
        <w:numPr>
          <w:ilvl w:val="0"/>
          <w:numId w:val="1001"/>
        </w:numPr>
        <w:pStyle w:val="Compact"/>
      </w:pPr>
      <w:r>
        <w:rPr>
          <w:bCs/>
          <w:b/>
        </w:rPr>
        <w:t xml:space="preserve">Lack of Formal Training:</w:t>
      </w:r>
      <w:r>
        <w:t xml:space="preserve"> </w:t>
      </w:r>
      <w:r>
        <w:t xml:space="preserve">Many carpenters rely on informal apprenticeships, limiting their ability to adopt modern tools or sustainable practices.</w:t>
      </w:r>
    </w:p>
    <w:p>
      <w:pPr>
        <w:pStyle w:val="FirstParagraph"/>
      </w:pPr>
      <w:r>
        <w:t xml:space="preserve">These issues highlight the need for targeted interventions to support the livelihoods of carpenters while aligning their work with Ethiopia’s Sustainable Development Goals (SDGs).</w:t>
      </w:r>
    </w:p>
    <w:bookmarkEnd w:id="24"/>
    <w:bookmarkStart w:id="25" w:name="contributions-to-sustainable-development"/>
    <w:p>
      <w:pPr>
        <w:pStyle w:val="Heading2"/>
      </w:pPr>
      <w:r>
        <w:t xml:space="preserve">5. Contributions to Sustainable Development</w:t>
      </w:r>
    </w:p>
    <w:p>
      <w:pPr>
        <w:pStyle w:val="FirstParagraph"/>
      </w:pPr>
      <w:r>
        <w:t xml:space="preserve">Carpenters in Addis Ababa contribute to sustainability in several ways:</w:t>
      </w:r>
    </w:p>
    <w:p>
      <w:pPr>
        <w:numPr>
          <w:ilvl w:val="0"/>
          <w:numId w:val="1002"/>
        </w:numPr>
        <w:pStyle w:val="Compact"/>
      </w:pPr>
      <w:r>
        <w:rPr>
          <w:bCs/>
          <w:b/>
        </w:rPr>
        <w:t xml:space="preserve">Eco-Friendly Practices:</w:t>
      </w:r>
      <w:r>
        <w:t xml:space="preserve"> </w:t>
      </w:r>
      <w:r>
        <w:t xml:space="preserve">Local carpenters often use recycled wood and natural finishes, reducing environmental harm compared to industrial processes.</w:t>
      </w:r>
    </w:p>
    <w:p>
      <w:pPr>
        <w:numPr>
          <w:ilvl w:val="0"/>
          <w:numId w:val="1002"/>
        </w:numPr>
        <w:pStyle w:val="Compact"/>
      </w:pPr>
      <w:r>
        <w:rPr>
          <w:bCs/>
          <w:b/>
        </w:rPr>
        <w:t xml:space="preserve">Cultural Preservation:</w:t>
      </w:r>
      <w:r>
        <w:t xml:space="preserve"> </w:t>
      </w:r>
      <w:r>
        <w:t xml:space="preserve">Traditional woodworking techniques, such as hand-carved furniture and decorative motifs, preserve Ethiopia’s heritage in a globalized context.</w:t>
      </w:r>
    </w:p>
    <w:p>
      <w:pPr>
        <w:numPr>
          <w:ilvl w:val="0"/>
          <w:numId w:val="1002"/>
        </w:numPr>
        <w:pStyle w:val="Compact"/>
      </w:pPr>
      <w:r>
        <w:rPr>
          <w:bCs/>
          <w:b/>
        </w:rPr>
        <w:t xml:space="preserve">Economic Empowerment:</w:t>
      </w:r>
      <w:r>
        <w:t xml:space="preserve"> </w:t>
      </w:r>
      <w:r>
        <w:t xml:space="preserve">Carpentry provides employment opportunities for marginalized communities, fostering inclusive growth in Addis Ababa.</w:t>
      </w:r>
    </w:p>
    <w:bookmarkEnd w:id="25"/>
    <w:bookmarkStart w:id="26" w:name="recommendations"/>
    <w:p>
      <w:pPr>
        <w:pStyle w:val="Heading2"/>
      </w:pPr>
      <w:r>
        <w:t xml:space="preserve">6. Recommendations</w:t>
      </w:r>
    </w:p>
    <w:p>
      <w:pPr>
        <w:pStyle w:val="FirstParagraph"/>
      </w:pPr>
      <w:r>
        <w:t xml:space="preserve">To strengthen the role of carpenters in Ethiopia’s sustainable development, this thesis proposes:</w:t>
      </w:r>
    </w:p>
    <w:p>
      <w:pPr>
        <w:numPr>
          <w:ilvl w:val="0"/>
          <w:numId w:val="1003"/>
        </w:numPr>
        <w:pStyle w:val="Compact"/>
      </w:pPr>
      <w:r>
        <w:rPr>
          <w:bCs/>
          <w:b/>
        </w:rPr>
        <w:t xml:space="preserve">Policy Support:</w:t>
      </w:r>
      <w:r>
        <w:t xml:space="preserve"> </w:t>
      </w:r>
      <w:r>
        <w:t xml:space="preserve">Government programs to incentivize the use of locally sourced materials and provide subsidies for eco-friendly practices.</w:t>
      </w:r>
    </w:p>
    <w:p>
      <w:pPr>
        <w:numPr>
          <w:ilvl w:val="0"/>
          <w:numId w:val="1003"/>
        </w:numPr>
        <w:pStyle w:val="Compact"/>
      </w:pPr>
      <w:r>
        <w:rPr>
          <w:bCs/>
          <w:b/>
        </w:rPr>
        <w:t xml:space="preserve">Vocational Training:</w:t>
      </w:r>
      <w:r>
        <w:t xml:space="preserve"> </w:t>
      </w:r>
      <w:r>
        <w:t xml:space="preserve">Establishing formal carpentry schools in Addis Ababa to blend traditional skills with modern technology, such as CNC machinery.</w:t>
      </w:r>
    </w:p>
    <w:p>
      <w:pPr>
        <w:numPr>
          <w:ilvl w:val="0"/>
          <w:numId w:val="1003"/>
        </w:numPr>
        <w:pStyle w:val="Compact"/>
      </w:pPr>
      <w:r>
        <w:rPr>
          <w:bCs/>
          <w:b/>
        </w:rPr>
        <w:t xml:space="preserve">Community Engagement:</w:t>
      </w:r>
      <w:r>
        <w:t xml:space="preserve"> </w:t>
      </w:r>
      <w:r>
        <w:t xml:space="preserve">Promoting public awareness of the value of handmade carpentry to counteract the dominance of mass-produced alternatives.</w:t>
      </w:r>
    </w:p>
    <w:bookmarkEnd w:id="26"/>
    <w:bookmarkStart w:id="27" w:name="conclusion"/>
    <w:p>
      <w:pPr>
        <w:pStyle w:val="Heading2"/>
      </w:pPr>
      <w:r>
        <w:t xml:space="preserve">7. Conclusion</w:t>
      </w:r>
    </w:p>
    <w:p>
      <w:pPr>
        <w:pStyle w:val="FirstParagraph"/>
      </w:pPr>
      <w:r>
        <w:t xml:space="preserve">This Master Thesis demonstrates that carpenters in Ethiopia Addis Ababa are pivotal to achieving sustainable urban development. By addressing challenges through policy, education, and community action, stakeholders can ensure that the craft remains a cornerstone of Addis Ababa’s identity and environmental resilience. The study calls for a reimagined role for carpenters—not just as artisans but as innovators in Ethiopia’s journey toward sustainability.</w:t>
      </w:r>
    </w:p>
    <w:bookmarkEnd w:id="27"/>
    <w:bookmarkStart w:id="28" w:name="references"/>
    <w:p>
      <w:pPr>
        <w:pStyle w:val="Heading2"/>
      </w:pPr>
      <w:r>
        <w:t xml:space="preserve">References</w:t>
      </w:r>
    </w:p>
    <w:p>
      <w:pPr>
        <w:pStyle w:val="FirstParagraph"/>
      </w:pPr>
      <w:r>
        <w:t xml:space="preserve">[1] Ethiopian Ministry of Environment, Forest and Climate Change (2023). *National Forest Policy Report*.</w:t>
      </w:r>
      <w:r>
        <w:br/>
      </w:r>
      <w:r>
        <w:t xml:space="preserve">[2] UNESCO. *Traditional Craftsmanship in Africa: Case Studies from Ethiopia* (2019).</w:t>
      </w:r>
      <w:r>
        <w:br/>
      </w:r>
      <w:r>
        <w:t xml:space="preserve">[3] Addis Ababa City Government. *Urban Development Strategy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Sustainable Development in Ethiopia Addis Ababa</dc:title>
  <dc:creator/>
  <dc:language>en</dc:language>
  <cp:keywords/>
  <dcterms:created xsi:type="dcterms:W3CDTF">2026-07-15T05:38:11Z</dcterms:created>
  <dcterms:modified xsi:type="dcterms:W3CDTF">2026-07-15T05:38:11Z</dcterms:modified>
</cp:coreProperties>
</file>

<file path=docProps/custom.xml><?xml version="1.0" encoding="utf-8"?>
<Properties xmlns="http://schemas.openxmlformats.org/officeDocument/2006/custom-properties" xmlns:vt="http://schemas.openxmlformats.org/officeDocument/2006/docPropsVTypes"/>
</file>