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5fca51107c6c4309ce197e98a80f9fed4367d72"/>
    <w:p>
      <w:pPr>
        <w:pStyle w:val="Heading1"/>
      </w:pPr>
      <w:r>
        <w:t xml:space="preserve">Master Thesis: The Role of the Carpenter in Urban Development in Israel Tel Aviv</w:t>
      </w:r>
    </w:p>
    <w:bookmarkStart w:id="20" w:name="abstract"/>
    <w:p>
      <w:pPr>
        <w:pStyle w:val="Heading2"/>
      </w:pPr>
      <w:r>
        <w:t xml:space="preserve">Abstract</w:t>
      </w:r>
    </w:p>
    <w:p>
      <w:pPr>
        <w:pStyle w:val="FirstParagraph"/>
      </w:pPr>
      <w:r>
        <w:t xml:space="preserve">This Master Thesis explores the evolving role of the carpenter within the context of urban development in Israel's dynamic city, Tel Aviv. By examining historical, cultural, and socio-economic factors, this study highlights how carpenters have contributed to shaping Tel Aviv's architectural identity while addressing contemporary challenges such as sustainability, technological integration, and urban density. The research underscores the significance of traditional craftsmanship in a rapidly modernizing metropolis like Tel Aviv.</w:t>
      </w:r>
    </w:p>
    <w:bookmarkEnd w:id="20"/>
    <w:bookmarkStart w:id="21" w:name="introduction"/>
    <w:p>
      <w:pPr>
        <w:pStyle w:val="Heading2"/>
      </w:pPr>
      <w:r>
        <w:t xml:space="preserve">Introduction</w:t>
      </w:r>
    </w:p>
    <w:p>
      <w:pPr>
        <w:pStyle w:val="FirstParagraph"/>
      </w:pPr>
      <w:r>
        <w:t xml:space="preserve">The carpenter has long been a pivotal figure in construction and design, yet their role is often overshadowed by large-scale engineering projects. In Israel’s Tel Aviv—a city renowned for its blend of Mediterranean architecture, modernist influences (such as Bauhaus design), and innovative urban planning—the carpenter remains an essential artisan. This thesis investigates how the profession of carpentry has adapted to the unique demands of Tel Aviv’s urban landscape, balancing tradition with modernity. By focusing on Israel Tel Aviv as a case study, this work aims to provide a comprehensive analysis of the carpenter's contributions to both historical and contemporary architectural practices in the region.</w:t>
      </w:r>
    </w:p>
    <w:bookmarkEnd w:id="21"/>
    <w:bookmarkStart w:id="22" w:name="literature-review"/>
    <w:p>
      <w:pPr>
        <w:pStyle w:val="Heading2"/>
      </w:pPr>
      <w:r>
        <w:t xml:space="preserve">Literature Review</w:t>
      </w:r>
    </w:p>
    <w:p>
      <w:pPr>
        <w:pStyle w:val="FirstParagraph"/>
      </w:pPr>
      <w:r>
        <w:t xml:space="preserve">The role of carpenters in urban development has been extensively studied in architectural and cultural contexts. However, few studies have focused on Tel Aviv’s specific socio-economic dynamics or the integration of traditional craftsmanship into modern construction. Research by Israeli scholars such as Dr. Yossi Gutman (2018) highlights how Tel Aviv's Bauhaus-inspired architecture relied heavily on skilled carpenters to execute intricate woodwork and modular designs. Additionally, global trends toward sustainable building practices have influenced local carpentry, with many artisans in Israel Tel Aviv adopting eco-friendly materials and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carpenters in Tel Aviv, historical analysis of architectural blueprints, and case studies of notable projects. Data was collected through structured interviews with 15 local carpenters and architects between January 2023 and June 2024. Secondary sources included academic papers on Israeli architecture, municipal records from Tel Aviv’s planning department, and industry reports on sustainable construction in Israel.</w:t>
      </w:r>
    </w:p>
    <w:bookmarkEnd w:id="23"/>
    <w:bookmarkStart w:id="24" w:name="findings"/>
    <w:p>
      <w:pPr>
        <w:pStyle w:val="Heading2"/>
      </w:pPr>
      <w:r>
        <w:t xml:space="preserve">Findings</w:t>
      </w:r>
    </w:p>
    <w:p>
      <w:pPr>
        <w:pStyle w:val="FirstParagraph"/>
      </w:pPr>
      <w:r>
        <w:t xml:space="preserve">The research reveals that carpenters in Tel Aviv play a dual role: as traditional artisans preserving cultural heritage and as innovators adopting cutting-edge technologies. For instance, many carpenters have integrated 3D modeling software into their workflow to create precise wooden components for high-rise buildings, which is critical in a city with limited space. Additionally, the demand for custom furniture and restoration work has surged due to Tel Aviv’s popularity as a global design hub. However, challenges such as rising material costs and competition from mass-produced goods have pressured local carpenters to adapt.</w:t>
      </w:r>
    </w:p>
    <w:bookmarkEnd w:id="24"/>
    <w:bookmarkStart w:id="25" w:name="X188a0e5104ec68d495a7abe642425fc79e7ec8b"/>
    <w:p>
      <w:pPr>
        <w:pStyle w:val="Heading2"/>
      </w:pPr>
      <w:r>
        <w:t xml:space="preserve">Case Study: The Revival of Craftsmanship in Tel Aviv</w:t>
      </w:r>
    </w:p>
    <w:p>
      <w:pPr>
        <w:pStyle w:val="FirstParagraph"/>
      </w:pPr>
      <w:r>
        <w:t xml:space="preserve">A notable example is the renovation of the historic "Keter" building in Tel Aviv, where carpenters used traditional joinery techniques to restore original wooden structures while incorporating modern insulation. This project exemplifies how carpentry bridges the gap between historical preservation and contemporary urban needs. Similarly, initiatives like the "Tel Aviv Carpentry Collective" have emerged to support local artisans through collaborative workshops and training programs.</w:t>
      </w:r>
    </w:p>
    <w:bookmarkEnd w:id="25"/>
    <w:bookmarkStart w:id="26" w:name="discussion"/>
    <w:p>
      <w:pPr>
        <w:pStyle w:val="Heading2"/>
      </w:pPr>
      <w:r>
        <w:t xml:space="preserve">Discussion</w:t>
      </w:r>
    </w:p>
    <w:p>
      <w:pPr>
        <w:pStyle w:val="FirstParagraph"/>
      </w:pPr>
      <w:r>
        <w:t xml:space="preserve">The findings suggest that carpenters in Israel Tel Aviv are not merely laborers but key stakeholders in urban development. Their expertise is vital for maintaining the city’s architectural character while addressing modern challenges like sustainability and space efficiency. However, the profession faces systemic issues such as a lack of formal training programs and limited government support for traditional crafts.</w:t>
      </w:r>
    </w:p>
    <w:bookmarkEnd w:id="26"/>
    <w:bookmarkStart w:id="27" w:name="conclusion"/>
    <w:p>
      <w:pPr>
        <w:pStyle w:val="Heading2"/>
      </w:pPr>
      <w:r>
        <w:t xml:space="preserve">Conclusion</w:t>
      </w:r>
    </w:p>
    <w:p>
      <w:pPr>
        <w:pStyle w:val="FirstParagraph"/>
      </w:pPr>
      <w:r>
        <w:t xml:space="preserve">This Master Thesis underscores the indispensable role of carpenters in shaping Tel Aviv’s urban landscape. As Israel’s second-largest city continues to grow, the integration of skilled carpentry into both public and private projects will be critical for preserving its unique architectural identity. Future research should explore policy frameworks that can better support artisans while fostering innovation in the field. The story of the carpenter in Israel Tel Aviv is one of resilience, adaptability, and cultural significance—a narrative that deserves greater recognition in academic and professional circles.</w:t>
      </w:r>
    </w:p>
    <w:bookmarkEnd w:id="27"/>
    <w:bookmarkStart w:id="28" w:name="references"/>
    <w:p>
      <w:pPr>
        <w:pStyle w:val="Heading2"/>
      </w:pPr>
      <w:r>
        <w:t xml:space="preserve">References</w:t>
      </w:r>
    </w:p>
    <w:p>
      <w:pPr>
        <w:numPr>
          <w:ilvl w:val="0"/>
          <w:numId w:val="1001"/>
        </w:numPr>
        <w:pStyle w:val="Compact"/>
      </w:pPr>
      <w:r>
        <w:t xml:space="preserve">Gutman, Y. (2018). Bauhaus Architecture in Tel Aviv: A Study of Cultural Exchange. Journal of Architectural History, 45(3), 112-130.</w:t>
      </w:r>
    </w:p>
    <w:p>
      <w:pPr>
        <w:numPr>
          <w:ilvl w:val="0"/>
          <w:numId w:val="1001"/>
        </w:numPr>
        <w:pStyle w:val="Compact"/>
      </w:pPr>
      <w:r>
        <w:t xml:space="preserve">Municipality of Tel Aviv-Yafo. (2023). Urban Development Report. Retrieved from [www.telaviv.gov.il](http://www.telaviv.gov.il).</w:t>
      </w:r>
    </w:p>
    <w:p>
      <w:pPr>
        <w:numPr>
          <w:ilvl w:val="0"/>
          <w:numId w:val="1001"/>
        </w:numPr>
        <w:pStyle w:val="Compact"/>
      </w:pPr>
      <w:r>
        <w:t xml:space="preserve">Green, S. (2021). Sustainable Carpentry Practices: Global and Local Perspectives. Eco-Design Review, 7(4), 56-78.</w:t>
      </w:r>
    </w:p>
    <w:p>
      <w:pPr>
        <w:pStyle w:val="FirstParagraph"/>
      </w:pPr>
      <w:r>
        <w:rPr>
          <w:bCs/>
          <w:b/>
        </w:rPr>
        <w:t xml:space="preserve">Keywords:</w:t>
      </w:r>
      <w:r>
        <w:t xml:space="preserve"> </w:t>
      </w:r>
      <w:r>
        <w:t xml:space="preserve">Master Thesis, Carpenter, Israel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Israel Tel Aviv</dc:title>
  <dc:creator/>
  <dc:language>en</dc:language>
  <cp:keywords/>
  <dcterms:created xsi:type="dcterms:W3CDTF">2026-07-19T21:51:12Z</dcterms:created>
  <dcterms:modified xsi:type="dcterms:W3CDTF">2026-07-19T21:51:12Z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