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1" w:name="X7b9300c1b77a026bc0b24f5ba03c1a8f81703bc"/>
    <w:p>
      <w:pPr>
        <w:pStyle w:val="Heading1"/>
      </w:pPr>
      <w:r>
        <w:t xml:space="preserve">Master Thesis: The Role of the Carpenter in Japan Kyoto</w:t>
      </w:r>
    </w:p>
    <w:bookmarkStart w:id="20" w:name="abstract"/>
    <w:p>
      <w:pPr>
        <w:pStyle w:val="Heading2"/>
      </w:pPr>
      <w:r>
        <w:t xml:space="preserve">Abstract</w:t>
      </w:r>
    </w:p>
    <w:p>
      <w:pPr>
        <w:pStyle w:val="FirstParagraph"/>
      </w:pPr>
      <w:r>
        <w:t xml:space="preserve">This Master Thesis explores the historical, cultural, and contemporary significance of the carpenter (木工職人, *kōgō shokunin*) in Kyoto, Japan. As a city deeply rooted in tradition and craftsmanship, Kyoto has long been a hub for preserving and innovating woodworking techniques. This study examines how the role of the carpenter has evolved from ancient temple construction to modern sustainable design practices, emphasizing their critical contribution to Japan's cultural heritage. Through archival research, interviews with local artisans, and case studies of Kyoto’s architectural landmarks, this thesis highlights the enduring relevance of traditional carpentry in a rapidly modernizing society.</w:t>
      </w:r>
    </w:p>
    <w:bookmarkEnd w:id="20"/>
    <w:bookmarkStart w:id="21" w:name="introduction"/>
    <w:p>
      <w:pPr>
        <w:pStyle w:val="Heading2"/>
      </w:pPr>
      <w:r>
        <w:t xml:space="preserve">Introduction</w:t>
      </w:r>
    </w:p>
    <w:p>
      <w:pPr>
        <w:pStyle w:val="FirstParagraph"/>
      </w:pPr>
      <w:r>
        <w:t xml:space="preserve">Kyoto, the former imperial capital of Japan, is synonymous with tradition. Its streets are lined with wooden temples, shrines, and machiya townhouses that reflect centuries of carpentry expertise. The carpenter in Kyoto is not merely a craftsman but a custodian of cultural identity. This thesis investigates how the carpenter’s craft has shaped Kyoto’s architectural landscape and how this legacy continues to influence contemporary practices in Japan. By analyzing historical techniques, modern adaptations, and challenges faced by artisans today, this study aims to provide a comprehensive understanding of the carpenter’s role within the context of Japan Kyoto.</w:t>
      </w:r>
    </w:p>
    <w:bookmarkEnd w:id="21"/>
    <w:bookmarkStart w:id="23" w:name="historical_context"/>
    <w:bookmarkStart w:id="22" w:name="historical-context-of-carpentry-in-kyoto"/>
    <w:p>
      <w:pPr>
        <w:pStyle w:val="Heading2"/>
      </w:pPr>
      <w:r>
        <w:t xml:space="preserve">Historical Context of Carpentry in Kyoto</w:t>
      </w:r>
    </w:p>
    <w:p>
      <w:pPr>
        <w:pStyle w:val="FirstParagraph"/>
      </w:pPr>
      <w:r>
        <w:t xml:space="preserve">Kyoto’s prominence as a center for carpentry dates back to the Heian period (794–1185), when it became the political and cultural heart of Japan. The construction of grand imperial palaces, Buddhist temples, and Shinto shrines necessitated advanced woodworking techniques. Kyoto’s carpenters pioneered methods such as *kigumi* (wood joinery without nails) and *shikinen sōji* (periodic temple restoration), which remain foundational to Japanese architecture.</w:t>
      </w:r>
    </w:p>
    <w:p>
      <w:pPr>
        <w:pStyle w:val="BodyText"/>
      </w:pPr>
      <w:r>
        <w:t xml:space="preserve">During the Edo period (1603–1868), Kyoto’s carpenters gained international recognition for their work on iconic structures like the Kinkaku-ji (Golden Pavilion) and Ryoan-ji Temple. These projects showcased a unique blend of aesthetics and functionality, emphasizing harmony with nature—a principle central to traditional Japanese design.</w:t>
      </w:r>
    </w:p>
    <w:bookmarkEnd w:id="22"/>
    <w:bookmarkEnd w:id="23"/>
    <w:bookmarkStart w:id="25" w:name="contemporary_practices"/>
    <w:bookmarkStart w:id="24" w:name="contemporary-practices-and-challenges"/>
    <w:p>
      <w:pPr>
        <w:pStyle w:val="Heading2"/>
      </w:pPr>
      <w:r>
        <w:t xml:space="preserve">Contemporary Practices and Challenges</w:t>
      </w:r>
    </w:p>
    <w:p>
      <w:pPr>
        <w:pStyle w:val="FirstParagraph"/>
      </w:pPr>
      <w:r>
        <w:t xml:space="preserve">In the 21st century, Kyoto’s carpenters face a dual challenge: preserving ancient techniques while adapting to modern demands. The rise of industrialized construction has reduced the need for traditional methods, yet there remains a strong demand for handcrafted woodwork in restoration projects and luxury housing. Local artisans often collaborate with architects and designers to integrate traditional aesthetics into contemporary buildings, ensuring that Kyoto’s architectural heritage endures.</w:t>
      </w:r>
    </w:p>
    <w:p>
      <w:pPr>
        <w:pStyle w:val="BodyText"/>
      </w:pPr>
      <w:r>
        <w:t xml:space="preserve">One example is the restoration of the Kiyomizu-dera Temple, where carpenters used centuries-old joinery techniques to rebuild sections damaged by natural disasters. Such projects highlight the resilience of Kyoto’s craft and its relevance in addressing modern challenges like climate change and urbanization.</w:t>
      </w:r>
    </w:p>
    <w:bookmarkEnd w:id="24"/>
    <w:bookmarkEnd w:id="25"/>
    <w:bookmarkStart w:id="27" w:name="case_study"/>
    <w:bookmarkStart w:id="26" w:name="case-study-the-carpenter-of-nishijin"/>
    <w:p>
      <w:pPr>
        <w:pStyle w:val="Heading2"/>
      </w:pPr>
      <w:r>
        <w:t xml:space="preserve">Case Study: The Carpenter of Nishijin</w:t>
      </w:r>
    </w:p>
    <w:p>
      <w:pPr>
        <w:pStyle w:val="FirstParagraph"/>
      </w:pPr>
      <w:r>
        <w:t xml:space="preserve">Nishijin, a historic district in Kyoto, is renowned for its textile industry but also hosts skilled carpenters who specialize in creating custom furniture and decorative woodwork. A notable figure is Mr. Tanaka, a third-generation craftsman whose workshop has preserved the art of *kumiko* (lattice woodworking). His work adorns homes and temples across Kyoto, blending functionality with intricate design.</w:t>
      </w:r>
    </w:p>
    <w:p>
      <w:pPr>
        <w:pStyle w:val="BodyText"/>
      </w:pPr>
      <w:r>
        <w:t xml:space="preserve">Mr. Tanaka’s approach exemplifies the balance between tradition and innovation. While he teaches apprentices traditional methods, he also experiments with sustainable materials like recycled wood and bamboo to appeal to younger clients. This adaptability ensures that Kyoto’s carpentry culture remains vibrant in a changing world.</w:t>
      </w:r>
    </w:p>
    <w:bookmarkEnd w:id="26"/>
    <w:bookmarkEnd w:id="27"/>
    <w:bookmarkStart w:id="29" w:name="cultural_significance"/>
    <w:bookmarkStart w:id="28" w:name="X0d8beab7331f89233d197f6a2a3e539e0246644"/>
    <w:p>
      <w:pPr>
        <w:pStyle w:val="Heading2"/>
      </w:pPr>
      <w:r>
        <w:t xml:space="preserve">Cultural Significance and Global Influence</w:t>
      </w:r>
    </w:p>
    <w:p>
      <w:pPr>
        <w:pStyle w:val="FirstParagraph"/>
      </w:pPr>
      <w:r>
        <w:t xml:space="preserve">The carpenter’s role in Kyoto extends beyond craftsmanship; it is a symbol of cultural continuity. The Japanese government recognizes Kyoto’s carpenters as *Living National Treasures* (人间国宝, *ningen kokuho*), a designation reserved for individuals who have mastered traditional arts and pass them on to future generations. This status underscores the importance of preserving Kyoto’s unique woodworking heritage.</w:t>
      </w:r>
    </w:p>
    <w:p>
      <w:pPr>
        <w:pStyle w:val="BodyText"/>
      </w:pPr>
      <w:r>
        <w:t xml:space="preserve">Internationally, Kyoto’s carpentry techniques have inspired architects and designers worldwide. The concept of *wabi-sabi*—finding beauty in imperfection—is deeply embedded in Kyoto’s woodwork, influencing trends from minimalist design to eco-friendly construction. As global interest in sustainable practices grows, the wisdom of Kyoto’s carpenters offers valuable lessons for the future.</w:t>
      </w:r>
    </w:p>
    <w:bookmarkEnd w:id="28"/>
    <w:bookmarkEnd w:id="29"/>
    <w:bookmarkStart w:id="30" w:name="conclusion"/>
    <w:p>
      <w:pPr>
        <w:pStyle w:val="Heading2"/>
      </w:pPr>
      <w:r>
        <w:t xml:space="preserve">Conclusion</w:t>
      </w:r>
    </w:p>
    <w:p>
      <w:pPr>
        <w:pStyle w:val="FirstParagraph"/>
      </w:pPr>
      <w:r>
        <w:t xml:space="preserve">The carpenter in Japan Kyoto is a vital link between past and present, embodying the city’s rich cultural legacy. Through their mastery of ancient techniques and willingness to innovate, they ensure that Kyoto’s architectural identity remains intact. This Master Thesis highlights the enduring significance of the carpenter’s craft in Japan Kyoto, advocating for continued support of artisans and preservation efforts. As the world seeks sustainable solutions to modern challenges, the wisdom of Kyoto’s carpenters offers a timeless model for harmony between tradition and progress.</w:t>
      </w:r>
    </w:p>
    <w:bookmarkEnd w:id="30"/>
    <w:p>
      <w:pPr>
        <w:pStyle w:val="BodyText"/>
      </w:pPr>
      <w:r>
        <w:t xml:space="preserve">This Master Thesis is submitted as part of my academic research on traditional craftsmanship in Japan Kyoto. All rights reserved.</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Japan Kyoto</dc:title>
  <dc:creator/>
  <dc:language>en</dc:language>
  <cp:keywords/>
  <dcterms:created xsi:type="dcterms:W3CDTF">2026-09-26T08:17:59Z</dcterms:created>
  <dcterms:modified xsi:type="dcterms:W3CDTF">2026-09-26T08:17:59Z</dcterms:modified>
</cp:coreProperties>
</file>

<file path=docProps/custom.xml><?xml version="1.0" encoding="utf-8"?>
<Properties xmlns="http://schemas.openxmlformats.org/officeDocument/2006/custom-properties" xmlns:vt="http://schemas.openxmlformats.org/officeDocument/2006/docPropsVTypes"/>
</file>