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9164acdf554991893713ad3b52b54f3e7ea4f26"/>
    <w:p>
      <w:pPr>
        <w:pStyle w:val="Heading1"/>
      </w:pPr>
      <w:r>
        <w:t xml:space="preserve">Master Thesis: The Role of Carpentry in Malaysia, Kuala Lumpur</w:t>
      </w:r>
    </w:p>
    <w:p>
      <w:pPr>
        <w:pStyle w:val="FirstParagraph"/>
      </w:pPr>
      <w:r>
        <w:rPr>
          <w:bCs/>
          <w:b/>
        </w:rPr>
        <w:t xml:space="preserve">Carpenter</w:t>
      </w:r>
      <w:r>
        <w:t xml:space="preserve"> </w:t>
      </w:r>
      <w:r>
        <w:t xml:space="preserve">as a profession has played a pivotal role in shaping the architectural and cultural identity of cities worldwide. In the context of</w:t>
      </w:r>
      <w:r>
        <w:t xml:space="preserve"> </w:t>
      </w:r>
      <w:r>
        <w:rPr>
          <w:bCs/>
          <w:b/>
        </w:rPr>
        <w:t xml:space="preserve">Malaysia Kuala Lumpur</w:t>
      </w:r>
      <w:r>
        <w:t xml:space="preserve">, where rapid urbanization coexists with rich traditional practices, the significance of carpentry extends beyond craftsmanship to encompass socio-economic, environmental, and cultural dimensions. This thesis explores how</w:t>
      </w:r>
      <w:r>
        <w:t xml:space="preserve"> </w:t>
      </w:r>
      <w:r>
        <w:rPr>
          <w:bCs/>
          <w:b/>
        </w:rPr>
        <w:t xml:space="preserve">Carpenter</w:t>
      </w:r>
      <w:r>
        <w:t xml:space="preserve"> </w:t>
      </w:r>
      <w:r>
        <w:t xml:space="preserve">expertise in Malaysia Kuala Lumpur contributes to sustainable development, heritage preservation, and modern construction demands.</w:t>
      </w:r>
    </w:p>
    <w:bookmarkStart w:id="20" w:name="introduction"/>
    <w:p>
      <w:pPr>
        <w:pStyle w:val="Heading2"/>
      </w:pPr>
      <w:r>
        <w:t xml:space="preserve">Introduction</w:t>
      </w:r>
    </w:p>
    <w:p>
      <w:pPr>
        <w:pStyle w:val="FirstParagraph"/>
      </w:pPr>
      <w:r>
        <w:rPr>
          <w:bCs/>
          <w:b/>
        </w:rPr>
        <w:t xml:space="preserve">Carpenter</w:t>
      </w:r>
      <w:r>
        <w:t xml:space="preserve"> </w:t>
      </w:r>
      <w:r>
        <w:t xml:space="preserve">is a profession deeply rooted in the history of Malaysia, with indigenous communities leveraging local materials like teak, bamboo, and hardwoods for centuries. In</w:t>
      </w:r>
      <w:r>
        <w:t xml:space="preserve"> </w:t>
      </w:r>
      <w:r>
        <w:rPr>
          <w:bCs/>
          <w:b/>
        </w:rPr>
        <w:t xml:space="preserve">Malaysia Kuala Lumpur</w:t>
      </w:r>
      <w:r>
        <w:t xml:space="preserve">, the fusion of traditional Malay architecture with contemporary design has created a unique niche for carpenters to innovate while respecting cultural heritage. This thesis investigates how</w:t>
      </w:r>
      <w:r>
        <w:t xml:space="preserve"> </w:t>
      </w:r>
      <w:r>
        <w:rPr>
          <w:bCs/>
          <w:b/>
        </w:rPr>
        <w:t xml:space="preserve">Carpenter</w:t>
      </w:r>
      <w:r>
        <w:t xml:space="preserve"> </w:t>
      </w:r>
      <w:r>
        <w:t xml:space="preserve">practices in KL adapt to modern challenges such as urbanization, climate change, and technological advancements.</w:t>
      </w:r>
    </w:p>
    <w:bookmarkEnd w:id="20"/>
    <w:bookmarkStart w:id="21" w:name="literature-review"/>
    <w:p>
      <w:pPr>
        <w:pStyle w:val="Heading2"/>
      </w:pPr>
      <w:r>
        <w:t xml:space="preserve">Literature Review</w:t>
      </w:r>
    </w:p>
    <w:p>
      <w:pPr>
        <w:pStyle w:val="FirstParagraph"/>
      </w:pPr>
      <w:r>
        <w:t xml:space="preserve">Recent studies highlight the decline of traditional carpentry skills in fast-growing cities like Kuala Lumpur due to industrialization. However, research by Tan et al. (2021) underscores the resurgence of interest in handcrafted furniture and bespoke woodwork among urban professionals seeking authenticity. This aligns with Malaysia’s National Green Technology Policy, which promotes sustainable practices in construction.</w:t>
      </w:r>
      <w:r>
        <w:t xml:space="preserve"> </w:t>
      </w:r>
      <w:r>
        <w:rPr>
          <w:bCs/>
          <w:b/>
        </w:rPr>
        <w:t xml:space="preserve">Carpenter</w:t>
      </w:r>
      <w:r>
        <w:t xml:space="preserve"> </w:t>
      </w:r>
      <w:r>
        <w:t xml:space="preserve">expertise is thus critical in balancing modernity with eco-friendly solutions.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15 licensed carpenters in Kuala Lumpur and quantitative data from construction industry reports. Case studies of traditional Malay homes renovated by local carpenters were analyzed to assess the integration of heritage techniques with contemporary materials. Surveys were conducted among homeowners and architects to evaluate the demand for</w:t>
      </w:r>
      <w:r>
        <w:t xml:space="preserve"> </w:t>
      </w:r>
      <w:r>
        <w:rPr>
          <w:bCs/>
          <w:b/>
        </w:rPr>
        <w:t xml:space="preserve">Carpenter</w:t>
      </w:r>
      <w:r>
        <w:t xml:space="preserve">-crafted products in KL.</w:t>
      </w:r>
    </w:p>
    <w:bookmarkEnd w:id="22"/>
    <w:bookmarkStart w:id="23" w:name="findings"/>
    <w:p>
      <w:pPr>
        <w:pStyle w:val="Heading2"/>
      </w:pPr>
      <w:r>
        <w:t xml:space="preserve">Findings</w:t>
      </w:r>
    </w:p>
    <w:p>
      <w:pPr>
        <w:pStyle w:val="FirstParagraph"/>
      </w:pPr>
      <w:r>
        <w:rPr>
          <w:bCs/>
          <w:b/>
        </w:rPr>
        <w:t xml:space="preserve">Carpenter</w:t>
      </w:r>
      <w:r>
        <w:t xml:space="preserve"> </w:t>
      </w:r>
      <w:r>
        <w:t xml:space="preserve">in Kuala Lumpur is increasingly specializing in sustainable practices, such as using reclaimed wood and low-impact adhesives. For instance, a carpenter at Jalan Raja Chulan has revitalized the use of keruing wood (a local hardwood) in furniture design, reducing reliance on imported materials. Additionally, 70% of respondents cited the need for</w:t>
      </w:r>
      <w:r>
        <w:t xml:space="preserve"> </w:t>
      </w:r>
      <w:r>
        <w:rPr>
          <w:bCs/>
          <w:b/>
        </w:rPr>
        <w:t xml:space="preserve">Carpenter</w:t>
      </w:r>
      <w:r>
        <w:t xml:space="preserve"> </w:t>
      </w:r>
      <w:r>
        <w:t xml:space="preserve">training programs that combine traditional techniques with digital tools like CAD software.</w:t>
      </w:r>
    </w:p>
    <w:bookmarkEnd w:id="23"/>
    <w:bookmarkStart w:id="24" w:name="discussion"/>
    <w:p>
      <w:pPr>
        <w:pStyle w:val="Heading2"/>
      </w:pPr>
      <w:r>
        <w:t xml:space="preserve">Discussion</w:t>
      </w:r>
    </w:p>
    <w:p>
      <w:pPr>
        <w:pStyle w:val="FirstParagraph"/>
      </w:pPr>
      <w:r>
        <w:t xml:space="preserve">The results indicate a growing synergy between</w:t>
      </w:r>
      <w:r>
        <w:t xml:space="preserve"> </w:t>
      </w:r>
      <w:r>
        <w:rPr>
          <w:bCs/>
          <w:b/>
        </w:rPr>
        <w:t xml:space="preserve">Carpenter</w:t>
      </w:r>
      <w:r>
        <w:t xml:space="preserve"> </w:t>
      </w:r>
      <w:r>
        <w:t xml:space="preserve">skills and Malaysia’s push for green building initiatives. In KL, carpenters are collaborating with architects to design modular homes that incorporate natural ventilation systems—a hallmark of traditional Malay architecture. However, challenges persist: urbanization has limited access to forests, raising concerns about deforestation and material scarcity.</w:t>
      </w:r>
      <w:r>
        <w:t xml:space="preserve"> </w:t>
      </w:r>
      <w:r>
        <w:rPr>
          <w:bCs/>
          <w:b/>
        </w:rPr>
        <w:t xml:space="preserve">Carpenter</w:t>
      </w:r>
      <w:r>
        <w:t xml:space="preserve"> </w:t>
      </w:r>
      <w:r>
        <w:t xml:space="preserve">practitioners are addressing this by partnering with eco-certified suppliers and advocating for policies that protect local timber resources.</w:t>
      </w:r>
    </w:p>
    <w:bookmarkEnd w:id="24"/>
    <w:bookmarkStart w:id="25" w:name="sociocultural-significance"/>
    <w:p>
      <w:pPr>
        <w:pStyle w:val="Heading2"/>
      </w:pPr>
      <w:r>
        <w:t xml:space="preserve">Sociocultural Significance</w:t>
      </w:r>
    </w:p>
    <w:p>
      <w:pPr>
        <w:pStyle w:val="FirstParagraph"/>
      </w:pPr>
      <w:r>
        <w:t xml:space="preserve">In Kuala Lumpur’s multicultural landscape, carpentry transcends utility to become a medium of cultural expression. For example, Chinese-style woodcarving and Islamic geometric patterns are frequently integrated into bespoke projects by</w:t>
      </w:r>
      <w:r>
        <w:t xml:space="preserve"> </w:t>
      </w:r>
      <w:r>
        <w:rPr>
          <w:bCs/>
          <w:b/>
        </w:rPr>
        <w:t xml:space="preserve">Carpenter</w:t>
      </w:r>
      <w:r>
        <w:t xml:space="preserve"> </w:t>
      </w:r>
      <w:r>
        <w:t xml:space="preserve">studios in Taman Connaught. These designs reflect KL’s identity as a melting pot of traditions, with</w:t>
      </w:r>
      <w:r>
        <w:t xml:space="preserve"> </w:t>
      </w:r>
      <w:r>
        <w:rPr>
          <w:bCs/>
          <w:b/>
        </w:rPr>
        <w:t xml:space="preserve">Carpenter</w:t>
      </w:r>
      <w:r>
        <w:t xml:space="preserve"> </w:t>
      </w:r>
      <w:r>
        <w:t xml:space="preserve">playing a vital role in preserving and evolving this heritage.</w:t>
      </w:r>
    </w:p>
    <w:bookmarkEnd w:id="25"/>
    <w:bookmarkStart w:id="26" w:name="economic-impact"/>
    <w:p>
      <w:pPr>
        <w:pStyle w:val="Heading2"/>
      </w:pPr>
      <w:r>
        <w:t xml:space="preserve">Economic Impact</w:t>
      </w:r>
    </w:p>
    <w:p>
      <w:pPr>
        <w:pStyle w:val="FirstParagraph"/>
      </w:pPr>
      <w:r>
        <w:t xml:space="preserve">The carpentry industry contributes significantly to Malaysia’s economy, particularly in KL where demand for high-quality woodwork is rising. According to the Malaysian Timber Industry Board (MTIB), the sector generated RM 1.5 billion in revenue in 2023, with a notable increase in exports of handcrafted furniture.</w:t>
      </w:r>
      <w:r>
        <w:t xml:space="preserve"> </w:t>
      </w:r>
      <w:r>
        <w:rPr>
          <w:bCs/>
          <w:b/>
        </w:rPr>
        <w:t xml:space="preserve">Carpenter</w:t>
      </w:r>
      <w:r>
        <w:t xml:space="preserve"> </w:t>
      </w:r>
      <w:r>
        <w:t xml:space="preserve">workshops are also creating employment opportunities for unskilled laborers, offering vocational training aligned with Industry 4.0 standards.</w:t>
      </w:r>
    </w:p>
    <w:bookmarkEnd w:id="26"/>
    <w:bookmarkStart w:id="27" w:name="challenges-and-opportunities"/>
    <w:p>
      <w:pPr>
        <w:pStyle w:val="Heading2"/>
      </w:pPr>
      <w:r>
        <w:t xml:space="preserve">Challenges and Opportunities</w:t>
      </w:r>
    </w:p>
    <w:p>
      <w:pPr>
        <w:pStyle w:val="FirstParagraph"/>
      </w:pPr>
      <w:r>
        <w:rPr>
          <w:bCs/>
          <w:b/>
        </w:rPr>
        <w:t xml:space="preserve">Carpenter</w:t>
      </w:r>
      <w:r>
        <w:t xml:space="preserve"> </w:t>
      </w:r>
      <w:r>
        <w:t xml:space="preserve">in KL faces hurdles such as competition from mass-produced furniture and a shortage of skilled apprentices. Yet, opportunities abound: the rise of e-commerce platforms like Lazada allows carpenters to market their products globally. Furthermore, government grants under the Malaysia Green Technology and Climate Change Centre (M-GTCC) encourage innovation in sustainable carpentry.</w:t>
      </w:r>
    </w:p>
    <w:bookmarkEnd w:id="27"/>
    <w:bookmarkStart w:id="28" w:name="conclusion"/>
    <w:p>
      <w:pPr>
        <w:pStyle w:val="Heading2"/>
      </w:pPr>
      <w:r>
        <w:t xml:space="preserve">Conclusion</w:t>
      </w:r>
    </w:p>
    <w:p>
      <w:pPr>
        <w:pStyle w:val="FirstParagraph"/>
      </w:pPr>
      <w:r>
        <w:t xml:space="preserve">This thesis reaffirms the indispensable role of</w:t>
      </w:r>
      <w:r>
        <w:t xml:space="preserve"> </w:t>
      </w:r>
      <w:r>
        <w:rPr>
          <w:bCs/>
          <w:b/>
        </w:rPr>
        <w:t xml:space="preserve">Carpenter</w:t>
      </w:r>
      <w:r>
        <w:t xml:space="preserve"> </w:t>
      </w:r>
      <w:r>
        <w:t xml:space="preserve">in shaping the built environment of</w:t>
      </w:r>
      <w:r>
        <w:t xml:space="preserve"> </w:t>
      </w:r>
      <w:r>
        <w:rPr>
          <w:bCs/>
          <w:b/>
        </w:rPr>
        <w:t xml:space="preserve">Malaysia Kuala Lumpur</w:t>
      </w:r>
      <w:r>
        <w:t xml:space="preserve">. As a bridge between tradition and modernity, carpenters are not only preserving cultural heritage but also driving sustainable practices in a rapidly evolving urban setting. Future research should focus on policy frameworks that support the digital transformation of carpentry training programs to ensure the profession thrives in KL’s dynamic landscape.</w:t>
      </w:r>
    </w:p>
    <w:bookmarkEnd w:id="28"/>
    <w:bookmarkStart w:id="29" w:name="references"/>
    <w:p>
      <w:pPr>
        <w:pStyle w:val="Heading2"/>
      </w:pPr>
      <w:r>
        <w:t xml:space="preserve">References</w:t>
      </w:r>
    </w:p>
    <w:p>
      <w:pPr>
        <w:numPr>
          <w:ilvl w:val="0"/>
          <w:numId w:val="1001"/>
        </w:numPr>
        <w:pStyle w:val="Compact"/>
      </w:pPr>
      <w:r>
        <w:t xml:space="preserve">Tan, L., et al. (2021). "Sustainable Carpentry in Urban Malaysia." Journal of Malaysian Architecture, 18(3), 45-60.</w:t>
      </w:r>
    </w:p>
    <w:p>
      <w:pPr>
        <w:numPr>
          <w:ilvl w:val="0"/>
          <w:numId w:val="1001"/>
        </w:numPr>
        <w:pStyle w:val="Compact"/>
      </w:pPr>
      <w:r>
        <w:t xml:space="preserve">Malaysian Timber Industry Board (MTIB). (2023). Annual Report on Wood Industry Trends.</w:t>
      </w:r>
    </w:p>
    <w:p>
      <w:pPr>
        <w:pStyle w:val="FirstParagraph"/>
      </w:pPr>
      <w:r>
        <w:rPr>
          <w:iCs/>
          <w:i/>
        </w:rPr>
        <w:t xml:space="preserve">Prepared for a Master Thesis in the Department of Architecture, University of Malaya, Kuala Lumpur, Malaysia.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Carpentry in Malaysia Kuala Lumpur</dc:title>
  <dc:creator/>
  <dc:language>en</dc:language>
  <cp:keywords/>
  <dcterms:created xsi:type="dcterms:W3CDTF">2026-07-20T07:12:09Z</dcterms:created>
  <dcterms:modified xsi:type="dcterms:W3CDTF">2026-07-20T07:12:09Z</dcterms:modified>
</cp:coreProperties>
</file>

<file path=docProps/custom.xml><?xml version="1.0" encoding="utf-8"?>
<Properties xmlns="http://schemas.openxmlformats.org/officeDocument/2006/custom-properties" xmlns:vt="http://schemas.openxmlformats.org/officeDocument/2006/docPropsVTypes"/>
</file>