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da787d23059fa6b66ca87623000cdc2721974eb"/>
    <w:p>
      <w:pPr>
        <w:pStyle w:val="Heading1"/>
      </w:pPr>
      <w:r>
        <w:t xml:space="preserve">Master Thesis: The Role of Carpenters in Pakistan Islamabad</w:t>
      </w:r>
    </w:p>
    <w:bookmarkStart w:id="20" w:name="abstract"/>
    <w:p>
      <w:pPr>
        <w:pStyle w:val="Heading2"/>
      </w:pPr>
      <w:r>
        <w:t xml:space="preserve">Abstract</w:t>
      </w:r>
    </w:p>
    <w:p>
      <w:pPr>
        <w:pStyle w:val="FirstParagraph"/>
      </w:pPr>
      <w:r>
        <w:t xml:space="preserve">This Master Thesis explores the significance, challenges, and contributions of carpenters in the context of Pakistan Islamabad. As a rapidly developing city with a rich cultural heritage, Islamabad relies heavily on skilled artisans such as carpenters to meet its growing demands for infrastructure, housing, and traditional craftsmanship. This study aims to analyze the socio-economic impact of carpentry in Islamabad while addressing the unique challenges faced by local carpenters in an era of modernization and industrialization. By examining historical practices, contemporary trends, and future prospects, this thesis provides a comprehensive understanding of how carvers and woodworkers shape Islamabad's urban identity.</w:t>
      </w:r>
    </w:p>
    <w:bookmarkEnd w:id="20"/>
    <w:bookmarkStart w:id="21" w:name="introduction"/>
    <w:p>
      <w:pPr>
        <w:pStyle w:val="Heading2"/>
      </w:pPr>
      <w:r>
        <w:t xml:space="preserve">Introduction</w:t>
      </w:r>
    </w:p>
    <w:p>
      <w:pPr>
        <w:pStyle w:val="FirstParagraph"/>
      </w:pPr>
      <w:r>
        <w:t xml:space="preserve">Carpenters have long been integral to the development of cities worldwide, and Pakistan Islamabad is no exception. As the capital of Pakistan, Islamabad has evolved into a hub of political, economic, and cultural activity. The city's architectural landscape reflects a blend of modernity and tradition, where carpenters play a vital role in preserving heritage while adapting to contemporary needs. This thesis investigates the profession of carpentry in Islamabad through the lens of socio-economic factors, technological advancements, and cultural preservation.</w:t>
      </w:r>
    </w:p>
    <w:p>
      <w:pPr>
        <w:pStyle w:val="BodyText"/>
      </w:pPr>
      <w:r>
        <w:t xml:space="preserve">The study focuses on how carpenters in Islamabad contribute to urban development, from constructing residential buildings to crafting furniture and decorative elements. It also highlights the challenges they face, such as competition from mass-produced goods and the need for skill diversification. By emphasizing the importance of carpenters in maintaining Pakistan's artisanal legacy, this thesis seeks to advocate for their recognition as key stakeholders in Islamabad's growth.</w:t>
      </w:r>
    </w:p>
    <w:bookmarkEnd w:id="21"/>
    <w:bookmarkStart w:id="23" w:name="historical_context"/>
    <w:bookmarkStart w:id="22" w:name="Xb9b2792b3e6036746f55c9a072633f9e4015812"/>
    <w:p>
      <w:pPr>
        <w:pStyle w:val="Heading2"/>
      </w:pPr>
      <w:r>
        <w:t xml:space="preserve">Historical Context of Carpentry in Pakistan Islamabad</w:t>
      </w:r>
    </w:p>
    <w:p>
      <w:pPr>
        <w:pStyle w:val="FirstParagraph"/>
      </w:pPr>
      <w:r>
        <w:t xml:space="preserve">Carpentry has deep roots in Pakistani culture, with traditional techniques passed down through generations. In Islamabad, the craft dates back to the city's establishment as a planned capital in 1960. Early carpenters were responsible for constructing wooden furniture, doors, and decorative elements for government buildings and residential homes. These artisans often utilized locally sourced timber such as teak and deodar, which were abundant in northern Pakistan.</w:t>
      </w:r>
    </w:p>
    <w:p>
      <w:pPr>
        <w:pStyle w:val="BodyText"/>
      </w:pPr>
      <w:r>
        <w:t xml:space="preserve">Over the decades, Islamabad's carpentry industry has evolved to meet the demands of a growing population and modern infrastructure projects. However, traditional methods have faced challenges from globalization and the rise of machine-produced alternatives. Despite this, many artisans in Islamabad continue to practice handcrafted techniques that reflect the city's cultural identity.</w:t>
      </w:r>
    </w:p>
    <w:bookmarkEnd w:id="22"/>
    <w:bookmarkEnd w:id="23"/>
    <w:bookmarkStart w:id="25" w:name="current_challenges"/>
    <w:bookmarkStart w:id="24" w:name="Xff6ba07e265cd9e58c7bcf42094750f42820881"/>
    <w:p>
      <w:pPr>
        <w:pStyle w:val="Heading2"/>
      </w:pPr>
      <w:r>
        <w:t xml:space="preserve">Current Challenges Faced by Carpenters in Pakistan Islamabad</w:t>
      </w:r>
    </w:p>
    <w:p>
      <w:pPr>
        <w:pStyle w:val="FirstParagraph"/>
      </w:pPr>
      <w:r>
        <w:t xml:space="preserve">Carpenters in Islamabad encounter several obstacles that threaten the sustainability of their profession. One major issue is the lack of formal training programs tailored to local needs. While some apprenticeships exist, many carpenters learn through on-the-job experience, which limits their ability to adapt to new technologies or meet international standards.</w:t>
      </w:r>
    </w:p>
    <w:p>
      <w:pPr>
        <w:pStyle w:val="BodyText"/>
      </w:pPr>
      <w:r>
        <w:t xml:space="preserve">Another challenge is competition from imported furniture and prefabricated materials, which are often cheaper and more readily available. Additionally, environmental concerns such as deforestation and the depletion of native timber species have forced carpenters to seek alternative materials, sometimes compromising the quality of their work.</w:t>
      </w:r>
    </w:p>
    <w:p>
      <w:pPr>
        <w:pStyle w:val="BodyText"/>
      </w:pPr>
      <w:r>
        <w:t xml:space="preserve">Economic pressures also play a role. Many carpenters in Islamabad operate small workshops with limited resources, making it difficult to invest in advanced tools or marketing strategies. This has led to a gradual decline in the number of skilled artisans willing to pursue carpentry as a livelihood.</w:t>
      </w:r>
    </w:p>
    <w:bookmarkEnd w:id="24"/>
    <w:bookmarkEnd w:id="25"/>
    <w:bookmarkStart w:id="27" w:name="economic_contribution"/>
    <w:bookmarkStart w:id="26" w:name="X2a8e2b56793d5d6bb4cdf22fd8b52c1a3b5da1e"/>
    <w:p>
      <w:pPr>
        <w:pStyle w:val="Heading2"/>
      </w:pPr>
      <w:r>
        <w:t xml:space="preserve">Economic Contribution of Carpenters in Islamabad</w:t>
      </w:r>
    </w:p>
    <w:p>
      <w:pPr>
        <w:pStyle w:val="FirstParagraph"/>
      </w:pPr>
      <w:r>
        <w:t xml:space="preserve">Despite these challenges, carpenters remain an essential part of Islamabad's economy. They contribute to both the construction and manufacturing sectors by providing customized woodwork for homes, commercial buildings, and public spaces. The demand for bespoke furniture and restoration work has also grown, driven by a renewed interest in traditional craftsmanship.</w:t>
      </w:r>
    </w:p>
    <w:p>
      <w:pPr>
        <w:pStyle w:val="BodyText"/>
      </w:pPr>
      <w:r>
        <w:t xml:space="preserve">Local carpenters often collaborate with architects and designers to create unique features that align with Islamabad's urban development goals. For example, the use of carved wooden doors in government buildings and mosques showcases the city's architectural heritage while supporting local artisans. This symbiotic relationship between carpenters and other professionals underscores their value to Islamabad's economy.</w:t>
      </w:r>
    </w:p>
    <w:bookmarkEnd w:id="26"/>
    <w:bookmarkEnd w:id="27"/>
    <w:bookmarkStart w:id="29" w:name="future_prospects"/>
    <w:bookmarkStart w:id="28" w:name="Xdd76585686d0a9b8a6d1b2f2968ed03ab6b2a77"/>
    <w:p>
      <w:pPr>
        <w:pStyle w:val="Heading2"/>
      </w:pPr>
      <w:r>
        <w:t xml:space="preserve">Future Prospects for Carpenters in Pakistan Islamabad</w:t>
      </w:r>
    </w:p>
    <w:p>
      <w:pPr>
        <w:pStyle w:val="FirstParagraph"/>
      </w:pPr>
      <w:r>
        <w:t xml:space="preserve">To ensure the survival of carpentry in Islamabad, stakeholders must prioritize skill development, technological integration, and policy support. Initiatives such as vocational training programs can equip carpenters with modern techniques while preserving traditional practices. Collaboration with educational institutions could also help formalize the profession and raise its status in society.</w:t>
      </w:r>
    </w:p>
    <w:p>
      <w:pPr>
        <w:pStyle w:val="BodyText"/>
      </w:pPr>
      <w:r>
        <w:t xml:space="preserve">Moreover, promoting sustainable practices—such as using eco-friendly materials or repurposing wood—can position Islamabad's carpenters as leaders in green craftsmanship. Government and private sector partnerships may further enhance opportunities by providing financial assistance, market access, and exposure to global design trends.</w:t>
      </w:r>
    </w:p>
    <w:bookmarkEnd w:id="28"/>
    <w:bookmarkEnd w:id="29"/>
    <w:bookmarkStart w:id="30" w:name="conclusion"/>
    <w:p>
      <w:pPr>
        <w:pStyle w:val="Heading2"/>
      </w:pPr>
      <w:r>
        <w:t xml:space="preserve">Conclusion</w:t>
      </w:r>
    </w:p>
    <w:p>
      <w:pPr>
        <w:pStyle w:val="FirstParagraph"/>
      </w:pPr>
      <w:r>
        <w:t xml:space="preserve">In conclusion, carpenters in Pakistan Islamabad are not merely artisans but vital contributors to the city's cultural and economic fabric. Their work bridges the gap between tradition and innovation, ensuring that Islamabad's architectural legacy endures while adapting to modern needs. This Master Thesis highlights the importance of recognizing and supporting these skilled professionals through targeted policies, education, and community engagement. By doing so, Islamabad can preserve its artisanal heritage while fostering a sustainable future for its carpenters.</w:t>
      </w:r>
    </w:p>
    <w:bookmarkEnd w:id="30"/>
    <w:p>
      <w:pPr>
        <w:pStyle w:val="BodyText"/>
      </w:pPr>
      <w:r>
        <w:t xml:space="preserve">This Master Thesis is submitted as part of the academic requirements for the degree of Master in [Your Field of Study] at [University Name], Pakistan Islamabad.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Pakistan Islamabad</dc:title>
  <dc:creator/>
  <dc:language>en</dc:language>
  <cp:keywords/>
  <dcterms:created xsi:type="dcterms:W3CDTF">2026-07-21T09:10:37Z</dcterms:created>
  <dcterms:modified xsi:type="dcterms:W3CDTF">2026-07-21T09:10:37Z</dcterms:modified>
</cp:coreProperties>
</file>

<file path=docProps/custom.xml><?xml version="1.0" encoding="utf-8"?>
<Properties xmlns="http://schemas.openxmlformats.org/officeDocument/2006/custom-properties" xmlns:vt="http://schemas.openxmlformats.org/officeDocument/2006/docPropsVTypes"/>
</file>