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8" w:name="Xfd108545c196efbdf6515041f9cae4a8984369a"/>
    <w:p>
      <w:pPr>
        <w:pStyle w:val="Heading1"/>
      </w:pPr>
      <w:r>
        <w:t xml:space="preserve">Master Thesis: The Significance of Carpenters in the Architectural and Cultural Landscape of Philippines Manila</w:t>
      </w:r>
    </w:p>
    <w:bookmarkStart w:id="20" w:name="abstract"/>
    <w:p>
      <w:pPr>
        <w:pStyle w:val="Heading2"/>
      </w:pPr>
      <w:r>
        <w:t xml:space="preserve">Abstract</w:t>
      </w:r>
    </w:p>
    <w:p>
      <w:pPr>
        <w:pStyle w:val="FirstParagraph"/>
      </w:pPr>
      <w:r>
        <w:t xml:space="preserve">This Master Thesis explores the critical role of carpenters in shaping the architectural identity and economic dynamics of Philippines Manila. Through an interdisciplinary approach, this study examines how traditional carpentry techniques intersect with modern urban development, highlighting the challenges and opportunities faced by carpenters in a rapidly evolving metropolis. The research underscores the necessity of preserving skilled craftsmanship while adapting to contemporary demands, ensuring that Manila's built environment remains both functional and culturally resonant.</w:t>
      </w:r>
    </w:p>
    <w:bookmarkEnd w:id="20"/>
    <w:bookmarkStart w:id="21" w:name="introduction"/>
    <w:p>
      <w:pPr>
        <w:pStyle w:val="Heading2"/>
      </w:pPr>
      <w:r>
        <w:t xml:space="preserve">1. Introduction</w:t>
      </w:r>
    </w:p>
    <w:p>
      <w:pPr>
        <w:pStyle w:val="FirstParagraph"/>
      </w:pPr>
      <w:r>
        <w:t xml:space="preserve">Carpentry, as a profession deeply rooted in the Philippines’ historical and cultural fabric, holds a unique position in the socio-economic structure of Manila. This thesis investigates how carpenters contribute to urban development, from constructing residential homes to restoring colonial-era buildings that define Manila’s architectural heritage. The study is particularly relevant given the city's ongoing transformation into a global economic hub, which often prioritizes speed and cost over traditional artisanal practices.</w:t>
      </w:r>
    </w:p>
    <w:p>
      <w:pPr>
        <w:pStyle w:val="BodyText"/>
      </w:pPr>
      <w:r>
        <w:t xml:space="preserve">The objectives of this thesis are threefold: (1) to analyze the historical evolution of carpentry in Manila, (2) to evaluate the current challenges faced by carpenters in a modernized urban context, and (3) to propose strategies for integrating traditional craftsmanship with contemporary construction needs. By focusing on Manila—a city where historical preservation and rapid modernization coexist—this research aims to bridge the gap between cultural heritage and industrial progress.</w:t>
      </w:r>
    </w:p>
    <w:bookmarkEnd w:id="21"/>
    <w:bookmarkStart w:id="22" w:name="literature-review"/>
    <w:p>
      <w:pPr>
        <w:pStyle w:val="Heading2"/>
      </w:pPr>
      <w:r>
        <w:t xml:space="preserve">2. Literature Review</w:t>
      </w:r>
    </w:p>
    <w:p>
      <w:pPr>
        <w:pStyle w:val="FirstParagraph"/>
      </w:pPr>
      <w:r>
        <w:t xml:space="preserve">The history of carpentry in the Philippines is intertwined with colonial influences, indigenous techniques, and post-colonial adaptations. Spanish colonization introduced European architectural styles, while indigenous methods emphasized the use of local hardwoods such as narra and ipil. These practices evolved into a distinct Philippine carpentry tradition that blends functionality with aesthetic appeal.</w:t>
      </w:r>
    </w:p>
    <w:p>
      <w:pPr>
        <w:pStyle w:val="BodyText"/>
      </w:pPr>
      <w:r>
        <w:t xml:space="preserve">Recent studies highlight the decline in traditional carpentry due to mechanization, urbanization, and a shift toward prefabricated materials. However, there is growing academic interest in documenting these practices as part of intangible cultural heritage. For example, research by Dela Cruz (2020) emphasizes the role of Manila-based carpenters in maintaining the city’s historic districts, such as Intramuros and Binondo.</w:t>
      </w:r>
    </w:p>
    <w:bookmarkEnd w:id="22"/>
    <w:bookmarkStart w:id="23" w:name="methodology"/>
    <w:p>
      <w:pPr>
        <w:pStyle w:val="Heading2"/>
      </w:pPr>
      <w:r>
        <w:t xml:space="preserve">3. Methodology</w:t>
      </w:r>
    </w:p>
    <w:p>
      <w:pPr>
        <w:pStyle w:val="FirstParagraph"/>
      </w:pPr>
      <w:r>
        <w:t xml:space="preserve">This thesis employs a qualitative research approach, utilizing secondary data analysis, interviews with local carpenters, and observational studies of construction sites in Manila. Data was gathered from historical records, academic papers, and oral histories to contextualize the profession’s evolution. Interviews with 15 experienced carpenters provided insights into their daily practices, challenges (e.g., labor shortages and material costs), and perspectives on modernization.</w:t>
      </w:r>
    </w:p>
    <w:p>
      <w:pPr>
        <w:pStyle w:val="BodyText"/>
      </w:pPr>
      <w:r>
        <w:t xml:space="preserve">Observations were conducted at construction sites in Manila’s central business district (CBD) and historic neighborhoods to assess how traditional techniques are being adapted or replaced by modern methods. The data was synthesized to identify patterns, such as the increasing use of CNC machines alongside hand tools, and the role of apprenticeship programs in sustaining skilled labor.</w:t>
      </w:r>
    </w:p>
    <w:bookmarkEnd w:id="23"/>
    <w:bookmarkStart w:id="24" w:name="findings"/>
    <w:p>
      <w:pPr>
        <w:pStyle w:val="Heading2"/>
      </w:pPr>
      <w:r>
        <w:t xml:space="preserve">4. Findings</w:t>
      </w:r>
    </w:p>
    <w:p>
      <w:pPr>
        <w:pStyle w:val="FirstParagraph"/>
      </w:pPr>
      <w:r>
        <w:t xml:space="preserve">The study reveals that carpenters in Manila are navigating a dual role: preserving traditional techniques while adopting modern technologies. Many report a decline in demand for handmade joinery, as developers favor prefabricated materials to reduce costs and construction time. However, there is a niche market for custom furniture and heritage restoration projects that sustain traditional craftsmanship.</w:t>
      </w:r>
    </w:p>
    <w:p>
      <w:pPr>
        <w:pStyle w:val="BodyText"/>
      </w:pPr>
      <w:r>
        <w:t xml:space="preserve">Interviews with senior carpenters highlighted the importance of mentorship in transmitting skills to younger generations. Despite challenges such as high labor costs and competition from imported goods, some practitioners emphasize the irreplaceable value of handcrafted work in creating culturally significant structures.</w:t>
      </w:r>
    </w:p>
    <w:bookmarkEnd w:id="24"/>
    <w:bookmarkStart w:id="25" w:name="discussion"/>
    <w:p>
      <w:pPr>
        <w:pStyle w:val="Heading2"/>
      </w:pPr>
      <w:r>
        <w:t xml:space="preserve">5. Discussion</w:t>
      </w:r>
    </w:p>
    <w:p>
      <w:pPr>
        <w:pStyle w:val="FirstParagraph"/>
      </w:pPr>
      <w:r>
        <w:t xml:space="preserve">The findings suggest that carpenters in Manila are at a crossroads, balancing innovation with heritage preservation. While mechanization offers efficiency, it risks eroding the artisanal expertise that defines Philippine craftsmanship. The study also identifies gaps in policy support for traditional trades, such as limited funding for vocational training programs or incentives for sustainable practices.</w:t>
      </w:r>
    </w:p>
    <w:p>
      <w:pPr>
        <w:pStyle w:val="BodyText"/>
      </w:pPr>
      <w:r>
        <w:t xml:space="preserve">Manila’s unique position as a cultural and economic center makes it a case study for urban planning that integrates heritage preservation with modernization. For instance, the city’s efforts to revitalize historic areas could benefit from partnerships between carpenters and architects to ensure that traditional methods are preserved in new developments.</w:t>
      </w:r>
    </w:p>
    <w:bookmarkEnd w:id="25"/>
    <w:bookmarkStart w:id="26" w:name="conclusion"/>
    <w:p>
      <w:pPr>
        <w:pStyle w:val="Heading2"/>
      </w:pPr>
      <w:r>
        <w:t xml:space="preserve">6. Conclusion</w:t>
      </w:r>
    </w:p>
    <w:p>
      <w:pPr>
        <w:pStyle w:val="FirstParagraph"/>
      </w:pPr>
      <w:r>
        <w:t xml:space="preserve">This Master Thesis underscores the enduring significance of carpenters in shaping Manila’s built environment and cultural identity. As the city continues to grow, it is imperative to recognize the value of skilled labor and integrate traditional practices into urban development strategies. By supporting apprenticeship programs, promoting heritage restoration projects, and fostering collaboration between artisans and policymakers, Manila can ensure that its carpentry legacy thrives alongside its modern aspirations.</w:t>
      </w:r>
    </w:p>
    <w:p>
      <w:pPr>
        <w:pStyle w:val="BodyText"/>
      </w:pPr>
      <w:r>
        <w:t xml:space="preserve">The research concludes with a call to action for stakeholders—governments, educators, and the private sector—to invest in the preservation of carpentry as a vital part of the Philippines’ cultural heritage. In doing so, Manila will not only honor its past but also build a more sustainable and inclusive future.</w:t>
      </w:r>
    </w:p>
    <w:bookmarkEnd w:id="26"/>
    <w:bookmarkStart w:id="27" w:name="references"/>
    <w:p>
      <w:pPr>
        <w:pStyle w:val="Heading2"/>
      </w:pPr>
      <w:r>
        <w:t xml:space="preserve">References</w:t>
      </w:r>
    </w:p>
    <w:p>
      <w:pPr>
        <w:numPr>
          <w:ilvl w:val="0"/>
          <w:numId w:val="1001"/>
        </w:numPr>
        <w:pStyle w:val="Compact"/>
      </w:pPr>
      <w:r>
        <w:t xml:space="preserve">Dela Cruz, M. (2020). *Preserving Philippine Carpentry: A Case Study of Intramuros*. Journal of Cultural Heritage Studies, 15(3), 45-67.</w:t>
      </w:r>
    </w:p>
    <w:p>
      <w:pPr>
        <w:numPr>
          <w:ilvl w:val="0"/>
          <w:numId w:val="1001"/>
        </w:numPr>
        <w:pStyle w:val="Compact"/>
      </w:pPr>
      <w:r>
        <w:t xml:space="preserve">Philippine Institute for Development Studies. (2019). *Urbanization and Traditional Crafts in Metro Manila*.</w:t>
      </w:r>
    </w:p>
    <w:p>
      <w:pPr>
        <w:pStyle w:val="FirstParagraph"/>
      </w:pPr>
      <w:r>
        <w:rPr>
          <w:bCs/>
          <w:b/>
        </w:rPr>
        <w:t xml:space="preserve">Keywords:</w:t>
      </w:r>
      <w:r>
        <w:t xml:space="preserve"> </w:t>
      </w:r>
      <w:r>
        <w:t xml:space="preserve">Master Thesis, Carpenter, Philippines Manila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Carpenters in Philippines Manila</dc:title>
  <dc:creator/>
  <dc:language>en</dc:language>
  <cp:keywords/>
  <dcterms:created xsi:type="dcterms:W3CDTF">2026-04-29T17:51:11Z</dcterms:created>
  <dcterms:modified xsi:type="dcterms:W3CDTF">2026-04-29T17:51:11Z</dcterms:modified>
</cp:coreProperties>
</file>

<file path=docProps/custom.xml><?xml version="1.0" encoding="utf-8"?>
<Properties xmlns="http://schemas.openxmlformats.org/officeDocument/2006/custom-properties" xmlns:vt="http://schemas.openxmlformats.org/officeDocument/2006/docPropsVTypes"/>
</file>