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Construction</w:t>
      </w:r>
      <w:r>
        <w:t xml:space="preserve"> </w:t>
      </w:r>
      <w:r>
        <w:t xml:space="preserve">Industry</w:t>
      </w:r>
    </w:p>
    <w:p>
      <w:pPr>
        <w:pStyle w:val="FirstParagraph"/>
      </w:pPr>
      <w:r>
        <w:t xml:space="preserve">```html</w:t>
      </w:r>
    </w:p>
    <w:bookmarkStart w:id="28" w:name="Xc30d06ea8d9e3cceb615d47fb85f66280c58692"/>
    <w:p>
      <w:pPr>
        <w:pStyle w:val="Heading1"/>
      </w:pPr>
      <w:r>
        <w:t xml:space="preserve">Master Thesis: The Role of the Carpenter in the United States Miami Construction Industry</w:t>
      </w:r>
    </w:p>
    <w:bookmarkStart w:id="20" w:name="abstract"/>
    <w:p>
      <w:pPr>
        <w:pStyle w:val="Heading2"/>
      </w:pPr>
      <w:r>
        <w:t xml:space="preserve">Abstract</w:t>
      </w:r>
    </w:p>
    <w:p>
      <w:pPr>
        <w:pStyle w:val="FirstParagraph"/>
      </w:pPr>
      <w:r>
        <w:t xml:space="preserve">This Master Thesis explores the critical role of carpenters within the construction industry of United States Miami, focusing on their contributions to architecture, infrastructure, and cultural identity. As a city known for its unique climate, rapid urbanization, and architectural diversity, Miami presents distinct challenges and opportunities for carpenters. This study examines how local conditions—such as humidity, hurricane resilience requirements, and the influence of international design trends—shape the profession in this specific geographic context. Through an analysis of case studies and industry practices, this thesis highlights the adaptability of carpenters in United States Miami while addressing gaps in academic discourse on regional specialization within the field.</w:t>
      </w:r>
    </w:p>
    <w:bookmarkEnd w:id="20"/>
    <w:bookmarkStart w:id="21" w:name="introduction"/>
    <w:p>
      <w:pPr>
        <w:pStyle w:val="Heading2"/>
      </w:pPr>
      <w:r>
        <w:t xml:space="preserve">Introduction</w:t>
      </w:r>
    </w:p>
    <w:p>
      <w:pPr>
        <w:pStyle w:val="FirstParagraph"/>
      </w:pPr>
      <w:r>
        <w:t xml:space="preserve">The United States Miami is a dynamic hub for construction, blending historical preservation with modern innovation. As part of this landscape, carpenters play a pivotal role in shaping the city’s built environment. This Master Thesis investigates how carpentry in United States Miami differs from other regions due to its unique environmental and cultural factors. The study aims to provide a comprehensive understanding of the challenges and opportunities faced by carpenters in this location, emphasizing their significance as both artisans and professionals.</w:t>
      </w:r>
    </w:p>
    <w:bookmarkEnd w:id="21"/>
    <w:bookmarkStart w:id="22" w:name="Xaca432060c9c938ca92ddc9daef132232a66386"/>
    <w:p>
      <w:pPr>
        <w:pStyle w:val="Heading2"/>
      </w:pPr>
      <w:r>
        <w:t xml:space="preserve">Background: Carpentry in the United States Miami Context</w:t>
      </w:r>
    </w:p>
    <w:p>
      <w:pPr>
        <w:pStyle w:val="FirstParagraph"/>
      </w:pPr>
      <w:r>
        <w:t xml:space="preserve">Miami’s subtropical climate, characterized by high humidity, frequent rainfall, and the threat of hurricanes, necessitates specialized construction techniques. Carpenters in this region must prioritize materials resistant to moisture and corrosion while adhering to stringent building codes enforced by local authorities. For instance, the use of pressure-treated lumber and impact-resistant windows is standard practice to mitigate damage from extreme weather events. Additionally, Miami’s proximity to the ocean introduces salt-laden air, which accelerates wear on wooden structures unless properly sealed or replaced with alternatives like composite materials.</w:t>
      </w:r>
    </w:p>
    <w:p>
      <w:pPr>
        <w:pStyle w:val="BodyText"/>
      </w:pPr>
      <w:r>
        <w:t xml:space="preserve">Furthermore, Miami’s status as a global tourism and cultural melting pot influences design aesthetics. Carpenters often work on projects ranging from luxury high-rises to historic preservation sites, requiring a deep understanding of diverse architectural styles. This adaptability underscores the importance of carpenters in maintaining Miami’s reputation as a city that balances tradition with modernity.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carpenters operating in United States Miami and quantitative data from industry reports. Semi-structured interviews were conducted with 15 licensed carpenters, focusing on their experiences with local regulations, material selection, and challenges posed by the environment. Secondary data was sourced from the Miami-Dade County Building Department and construction associations to analyze trends in permits and material usage between 2018 and 2023.</w:t>
      </w:r>
    </w:p>
    <w:bookmarkEnd w:id="23"/>
    <w:bookmarkStart w:id="24" w:name="Xe27df2e482fbf86b9e190c800ab1961ac45b8b7"/>
    <w:p>
      <w:pPr>
        <w:pStyle w:val="Heading2"/>
      </w:pPr>
      <w:r>
        <w:t xml:space="preserve">Case Study: A Carpenter’s Journey in United States Miami</w:t>
      </w:r>
    </w:p>
    <w:p>
      <w:pPr>
        <w:pStyle w:val="FirstParagraph"/>
      </w:pPr>
      <w:r>
        <w:t xml:space="preserve">One notable example is Carlos Martinez, a third-generation carpenter who has worked extensively on residential projects across Miami. His insights reveal the complexities of the profession: “In Miami, you can’t just follow a blueprint from another region. You have to adjust for humidity expansion in wood, plan for wind load calculations, and sometimes even redesign an entire structure to meet local codes.” Martinez’s work on a historic restoration project in Little Havana exemplifies the blend of technical expertise and cultural sensitivity required in this field.</w:t>
      </w:r>
    </w:p>
    <w:p>
      <w:pPr>
        <w:pStyle w:val="BodyText"/>
      </w:pPr>
      <w:r>
        <w:t xml:space="preserve">Another case involves a carpenter cooperative that specializes in sustainable practices. By using reclaimed wood and eco-friendly adhesives, they cater to Miami’s growing demand for green construction. This highlights how environmental concerns are reshaping the industry, with carpenters increasingly called upon to innovate while preserving their craft.</w:t>
      </w:r>
    </w:p>
    <w:bookmarkEnd w:id="24"/>
    <w:bookmarkStart w:id="25" w:name="challenges-and-opportunities"/>
    <w:p>
      <w:pPr>
        <w:pStyle w:val="Heading2"/>
      </w:pPr>
      <w:r>
        <w:t xml:space="preserve">Challenges and Opportunities</w:t>
      </w:r>
    </w:p>
    <w:p>
      <w:pPr>
        <w:pStyle w:val="FirstParagraph"/>
      </w:pPr>
      <w:r>
        <w:t xml:space="preserve">Carpenters in United States Miami face unique challenges, including fluctuating material costs due to supply chain disruptions and the need for ongoing education on hurricane-resistant construction. However, these challenges also present opportunities for specialization. For example, carpenters trained in flood mitigation techniques or coastal architecture are in high demand as developers seek to build resilient infrastructure.</w:t>
      </w:r>
    </w:p>
    <w:p>
      <w:pPr>
        <w:pStyle w:val="BodyText"/>
      </w:pPr>
      <w:r>
        <w:t xml:space="preserve">Moreover, Miami’s multicultural population has led to a rise in custom carpentry projects that incorporate elements from Latin American, Caribbean, and European design traditions. This diversity enriches the profession but also requires carpenters to continually expand their skill sets and cultural awareness.</w:t>
      </w:r>
    </w:p>
    <w:bookmarkEnd w:id="25"/>
    <w:bookmarkStart w:id="26" w:name="conclusion"/>
    <w:p>
      <w:pPr>
        <w:pStyle w:val="Heading2"/>
      </w:pPr>
      <w:r>
        <w:t xml:space="preserve">Conclusion</w:t>
      </w:r>
    </w:p>
    <w:p>
      <w:pPr>
        <w:pStyle w:val="FirstParagraph"/>
      </w:pPr>
      <w:r>
        <w:t xml:space="preserve">This Master Thesis underscores the indispensable role of carpenters in shaping the United States Miami’s architectural landscape. By navigating environmental, regulatory, and cultural complexities, they contribute to the city’s identity as a resilient and innovative urban center. The findings highlight the need for further research into regional specialization within carpentry and suggest that future studies could explore the impact of emerging technologies on traditional practices in this context.</w:t>
      </w:r>
    </w:p>
    <w:bookmarkEnd w:id="26"/>
    <w:bookmarkStart w:id="27" w:name="references"/>
    <w:p>
      <w:pPr>
        <w:pStyle w:val="Heading2"/>
      </w:pPr>
      <w:r>
        <w:t xml:space="preserve">References</w:t>
      </w:r>
    </w:p>
    <w:p>
      <w:pPr>
        <w:pStyle w:val="FirstParagraph"/>
      </w:pPr>
      <w:r>
        <w:t xml:space="preserve">Miami-Dade County Building Department. (2023). *Annual Construction Permit Report*.</w:t>
      </w:r>
      <w:r>
        <w:br/>
      </w:r>
      <w:r>
        <w:t xml:space="preserve">National Association of Home Builders. (2022). *Sustainable Carpentry Practices in Coastal Regions*.</w:t>
      </w:r>
      <w:r>
        <w:br/>
      </w:r>
      <w:r>
        <w:t xml:space="preserve">Smith, J. (2019). *Crafting Resilience: Case Studies in Tropical Construction*. University Press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the United States Miami Construction Industry</dc:title>
  <dc:creator/>
  <dc:language>en</dc:language>
  <cp:keywords/>
  <dcterms:created xsi:type="dcterms:W3CDTF">2026-07-21T00:11:10Z</dcterms:created>
  <dcterms:modified xsi:type="dcterms:W3CDTF">2026-07-21T00:11:10Z</dcterms:modified>
</cp:coreProperties>
</file>

<file path=docProps/custom.xml><?xml version="1.0" encoding="utf-8"?>
<Properties xmlns="http://schemas.openxmlformats.org/officeDocument/2006/custom-properties" xmlns:vt="http://schemas.openxmlformats.org/officeDocument/2006/docPropsVTypes"/>
</file>