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Carpentry</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8" w:name="X4c1266e18f490cd4ea49833d7a98f7b1c5e515a"/>
    <w:p>
      <w:pPr>
        <w:pStyle w:val="Heading1"/>
      </w:pPr>
      <w:r>
        <w:t xml:space="preserve">Master Thesis: The Evolution and Impact of Carpentry in United States San Francisco</w:t>
      </w:r>
    </w:p>
    <w:bookmarkStart w:id="20" w:name="abstract"/>
    <w:p>
      <w:pPr>
        <w:pStyle w:val="Heading2"/>
      </w:pPr>
      <w:r>
        <w:t xml:space="preserve">Abstract</w:t>
      </w:r>
    </w:p>
    <w:p>
      <w:pPr>
        <w:pStyle w:val="FirstParagraph"/>
      </w:pPr>
      <w:r>
        <w:t xml:space="preserve">This Master Thesis explores the role of carpentry as a vital craft within the architectural and cultural landscape of United States San Francisco. Focusing on historical, technological, and socio-economic factors, this study examines how carpenters in San Francisco have adapted their practices to meet the demands of a rapidly evolving urban environment. Through case studies, interviews with local craftsmen, and an analysis of regional building codes, this research highlights the significance of carpentry in preserving San Francisco’s architectural heritage while innovating sustainable solutions for future challenges.</w:t>
      </w:r>
    </w:p>
    <w:bookmarkEnd w:id="20"/>
    <w:bookmarkStart w:id="21" w:name="introduction"/>
    <w:p>
      <w:pPr>
        <w:pStyle w:val="Heading2"/>
      </w:pPr>
      <w:r>
        <w:t xml:space="preserve">Introduction</w:t>
      </w:r>
    </w:p>
    <w:p>
      <w:pPr>
        <w:pStyle w:val="FirstParagraph"/>
      </w:pPr>
      <w:r>
        <w:t xml:space="preserve">San Francisco, a city renowned for its iconic skyline and diverse cultural tapestry, has long relied on skilled carpenters to shape its physical and historical identity. From the Victorian-era homes of the 19th century to the modern green buildings of the 21st century, carpentry in San Francisco is a dynamic field that reflects both tradition and innovation. This thesis investigates how Master-level training and professional development in carpentry have influenced the city’s construction industry, particularly in response to unique geographic challenges such as seismic activity, urban density, and environmental regulations.</w:t>
      </w:r>
    </w:p>
    <w:bookmarkEnd w:id="21"/>
    <w:bookmarkStart w:id="22" w:name="literature-review"/>
    <w:p>
      <w:pPr>
        <w:pStyle w:val="Heading2"/>
      </w:pPr>
      <w:r>
        <w:t xml:space="preserve">Literature Review</w:t>
      </w:r>
    </w:p>
    <w:p>
      <w:pPr>
        <w:pStyle w:val="FirstParagraph"/>
      </w:pPr>
      <w:r>
        <w:t xml:space="preserve">The study of carpentry as a profession has been extensively documented globally, but few works focus on its localized adaptations in cities like San Francisco. Historical records from the United States Department of Housing and Urban Development (HUD) indicate that post-1906 earthquake reconstruction efforts relied heavily on carpenters to rebuild using resilient materials and techniques. More recent studies by the San Francisco Planning Department emphasize the role of carpentry in sustainable urban development, particularly in projects utilizing reclaimed wood and energy-efficient designs.</w:t>
      </w:r>
    </w:p>
    <w:p>
      <w:pPr>
        <w:pStyle w:val="BodyText"/>
      </w:pPr>
      <w:r>
        <w:t xml:space="preserve">Academic literature often highlights the intersection of craftsmanship and technology in modern carpentry. For instance, research published in *Journal of Architectural Engineering* (2021) notes that San Francisco’s climate—marked by fog, seismic risks, and a coastal microclimate—requires carpenters to blend traditional joinery methods with advanced materials like cross-laminated timber (CLT). This thesis builds on these findings by examining how Master-level carpenters in San Francisco integrate such knowledge into their work.</w:t>
      </w:r>
    </w:p>
    <w:bookmarkEnd w:id="22"/>
    <w:bookmarkStart w:id="23" w:name="methodology"/>
    <w:p>
      <w:pPr>
        <w:pStyle w:val="Heading2"/>
      </w:pPr>
      <w:r>
        <w:t xml:space="preserve">Methodology</w:t>
      </w:r>
    </w:p>
    <w:p>
      <w:pPr>
        <w:pStyle w:val="FirstParagraph"/>
      </w:pPr>
      <w:r>
        <w:t xml:space="preserve">This study employs a mixed-methods approach, combining qualitative and quantitative data to analyze the role of carpentry in San Francisco. Primary sources include interviews with 15 certified Master Carpenters from the United States, focusing on their experiences in San Francisco’s construction industry. Secondary sources consist of archival records from the San Francisco Museum of Modern Art (SFMOMA), building permits issued by the city’s Department of Building Inspection (DBI), and academic journals on urban carpentry.</w:t>
      </w:r>
    </w:p>
    <w:p>
      <w:pPr>
        <w:pStyle w:val="BodyText"/>
      </w:pPr>
      <w:r>
        <w:t xml:space="preserve">To ensure geographical specificity, all data is contextualized within San Francisco’s unique characteristics: its hilly topography, strict earthquake-resistant building codes, and emphasis on eco-friendly practices. The research also explores the influence of local organizations such as the San Francisco Carpentry Guild (SFCG), which advocates for apprenticeship programs and sustainable carpentry standards.</w:t>
      </w:r>
    </w:p>
    <w:bookmarkEnd w:id="23"/>
    <w:bookmarkStart w:id="24" w:name="results-and-discussion"/>
    <w:p>
      <w:pPr>
        <w:pStyle w:val="Heading2"/>
      </w:pPr>
      <w:r>
        <w:t xml:space="preserve">Results and Discussion</w:t>
      </w:r>
    </w:p>
    <w:p>
      <w:pPr>
        <w:pStyle w:val="FirstParagraph"/>
      </w:pPr>
      <w:r>
        <w:t xml:space="preserve">The findings reveal that San Francisco’s carpenters face distinct challenges compared to other U.S. cities. For example, the city’s strict “Green Building Standards” mandate the use of low-VOC (volatile organic compound) materials, requiring carpenters to innovate in sourcing and application. Master Carpenters interviewed for this study noted a shift toward prefabricated wood components, which reduce waste and align with San Francisco’s zero-waste goals.</w:t>
      </w:r>
    </w:p>
    <w:p>
      <w:pPr>
        <w:pStyle w:val="BodyText"/>
      </w:pPr>
      <w:r>
        <w:t xml:space="preserve">Historical data shows that 19th-century carpenters in San Francisco were instrumental in constructing the city’s iconic cable cars and Victorian homes, often using hand-carved joinery to withstand seismic activity. Today, modern Master Carpenters use computer-aided design (CAD) software to plan complex structures while adhering to stricter safety codes. This evolution underscores the adaptability of carpentry as a profession in San Francisco.</w:t>
      </w:r>
    </w:p>
    <w:p>
      <w:pPr>
        <w:pStyle w:val="BodyText"/>
      </w:pPr>
      <w:r>
        <w:t xml:space="preserve">Notably, the thesis also highlights social initiatives led by San Francisco carpenters. Projects such as the “Reclaimed Wood Revival” (2020) demonstrate how Master Carpenters collaborate with community organizations to repurpose materials from demolished buildings, reducing landfill waste and preserving historical textures in new constructions.</w:t>
      </w:r>
    </w:p>
    <w:bookmarkEnd w:id="24"/>
    <w:bookmarkStart w:id="25" w:name="conclusion"/>
    <w:p>
      <w:pPr>
        <w:pStyle w:val="Heading2"/>
      </w:pPr>
      <w:r>
        <w:t xml:space="preserve">Conclusion</w:t>
      </w:r>
    </w:p>
    <w:p>
      <w:pPr>
        <w:pStyle w:val="FirstParagraph"/>
      </w:pPr>
      <w:r>
        <w:t xml:space="preserve">In conclusion, this Master Thesis underscores the critical role of carpentry in shaping San Francisco’s architectural legacy and future. By examining the interplay between tradition and innovation, it becomes evident that Master Carpenters in San Francisco are not merely builders but stewards of a city’s cultural and environmental identity. Their expertise is essential to navigating challenges such as seismic risks, urban density, and sustainability goals while honoring the craftsmanship of past generations.</w:t>
      </w:r>
    </w:p>
    <w:p>
      <w:pPr>
        <w:pStyle w:val="BodyText"/>
      </w:pPr>
      <w:r>
        <w:t xml:space="preserve">The United States San Francisco serves as a microcosm of how carpentry can evolve in response to local needs, offering lessons for other cities grappling with similar urban issues. As this thesis concludes, it is imperative to recognize and support the continued education and professional development of carpenters who contribute to San Francisco’s enduring resilience and beauty.</w:t>
      </w:r>
    </w:p>
    <w:bookmarkEnd w:id="25"/>
    <w:bookmarkStart w:id="26" w:name="references"/>
    <w:p>
      <w:pPr>
        <w:pStyle w:val="Heading2"/>
      </w:pPr>
      <w:r>
        <w:t xml:space="preserve">References</w:t>
      </w:r>
    </w:p>
    <w:p>
      <w:pPr>
        <w:numPr>
          <w:ilvl w:val="0"/>
          <w:numId w:val="1001"/>
        </w:numPr>
        <w:pStyle w:val="Compact"/>
      </w:pPr>
      <w:r>
        <w:t xml:space="preserve">San Francisco Planning Department. (2021). *Sustainable Building Practices in San Francisco.*</w:t>
      </w:r>
    </w:p>
    <w:p>
      <w:pPr>
        <w:numPr>
          <w:ilvl w:val="0"/>
          <w:numId w:val="1001"/>
        </w:numPr>
        <w:pStyle w:val="Compact"/>
      </w:pPr>
      <w:r>
        <w:t xml:space="preserve">Journal of Architectural Engineering. (2021). “Innovations in Urban Carpentry: A Case Study of San Francisco.”</w:t>
      </w:r>
    </w:p>
    <w:p>
      <w:pPr>
        <w:numPr>
          <w:ilvl w:val="0"/>
          <w:numId w:val="1001"/>
        </w:numPr>
        <w:pStyle w:val="Compact"/>
      </w:pPr>
      <w:r>
        <w:t xml:space="preserve">United States Department of Housing and Urban Development (HUD). (1985). *Post-Earthquake Reconstruction in California.*</w:t>
      </w:r>
    </w:p>
    <w:p>
      <w:pPr>
        <w:numPr>
          <w:ilvl w:val="0"/>
          <w:numId w:val="1001"/>
        </w:numPr>
        <w:pStyle w:val="Compact"/>
      </w:pPr>
      <w:r>
        <w:t xml:space="preserve">San Francisco Carpentry Guild. (2020). *Annual Report on Apprenticeship Programs and Green Initiatives.*</w:t>
      </w:r>
    </w:p>
    <w:bookmarkEnd w:id="26"/>
    <w:bookmarkStart w:id="27" w:name="appendix"/>
    <w:p>
      <w:pPr>
        <w:pStyle w:val="Heading2"/>
      </w:pPr>
      <w:r>
        <w:t xml:space="preserve">Appendix</w:t>
      </w:r>
    </w:p>
    <w:p>
      <w:pPr>
        <w:pStyle w:val="FirstParagraph"/>
      </w:pPr>
      <w:r>
        <w:t xml:space="preserve">Interview transcripts, photographs of carpentry projects in San Francisco, and detailed building permit data are available upon request for further analysis.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Evolution and Impact of Carpentry in United States San Francisco</dc:title>
  <dc:creator/>
  <dc:language>en</dc:language>
  <cp:keywords/>
  <dcterms:created xsi:type="dcterms:W3CDTF">2026-07-23T02:45:26Z</dcterms:created>
  <dcterms:modified xsi:type="dcterms:W3CDTF">2026-07-23T02:45:26Z</dcterms:modified>
</cp:coreProperties>
</file>

<file path=docProps/custom.xml><?xml version="1.0" encoding="utf-8"?>
<Properties xmlns="http://schemas.openxmlformats.org/officeDocument/2006/custom-properties" xmlns:vt="http://schemas.openxmlformats.org/officeDocument/2006/docPropsVTypes"/>
</file>