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281361e7385b4ee3f22a9c53f2bda235878e306"/>
    <w:p>
      <w:pPr>
        <w:pStyle w:val="Heading1"/>
      </w:pPr>
      <w:r>
        <w:t xml:space="preserve">Master Thesis: The Role of Chef in Australia Brisbane</w:t>
      </w:r>
    </w:p>
    <w:bookmarkStart w:id="20" w:name="abstract"/>
    <w:p>
      <w:pPr>
        <w:pStyle w:val="Heading2"/>
      </w:pPr>
      <w:r>
        <w:t xml:space="preserve">Abstract</w:t>
      </w:r>
    </w:p>
    <w:p>
      <w:pPr>
        <w:pStyle w:val="FirstParagraph"/>
      </w:pPr>
      <w:r>
        <w:t xml:space="preserve">This Master Thesis explores the evolving role of a chef within the culinary landscape of Australia, with a specific focus on Brisbane. As a vibrant city known for its diverse cultural influences and commitment to sustainability, Brisbane presents unique challenges and opportunities for chefs operating in both fine dining and casual hospitality sectors. This study investigates how chefs in Brisbane adapt to local ingredients, cultural trends, and environmental concerns while maintaining culinary excellence. Through case studies of renowned restaurants, interviews with professional chefs, and an analysis of industry reports, this thesis aims to provide a comprehensive understanding of the chef’s multifaceted responsibilities in Australia Brisbane.</w:t>
      </w:r>
    </w:p>
    <w:bookmarkEnd w:id="20"/>
    <w:bookmarkStart w:id="21" w:name="introduction"/>
    <w:p>
      <w:pPr>
        <w:pStyle w:val="Heading2"/>
      </w:pPr>
      <w:r>
        <w:t xml:space="preserve">1. Introduction</w:t>
      </w:r>
    </w:p>
    <w:p>
      <w:pPr>
        <w:pStyle w:val="FirstParagraph"/>
      </w:pPr>
      <w:r>
        <w:t xml:space="preserve">The profession of a chef has long been synonymous with creativity, precision, and leadership in the hospitality industry. In Australia Brisbane—a city where multiculturalism intersects with natural resources—the role of a chef extends beyond traditional boundaries. This thesis examines how chefs in Brisbane navigate the demands of a globalized food industry while honoring local traditions and addressing contemporary issues such as food sustainability, cultural inclusivity, and innovation.</w:t>
      </w:r>
    </w:p>
    <w:p>
      <w:pPr>
        <w:pStyle w:val="BodyText"/>
      </w:pPr>
      <w:r>
        <w:t xml:space="preserve">Australia Brisbane’s culinary scene is shaped by its proximity to the Great Barrier Reef, fertile agricultural regions, and a population that embraces both indigenous and international cuisines. For chefs operating in this region, understanding the interplay between geography, culture, and sustainability is critical. This study will analyze how chefs leverage these factors to create unique dining experiences that reflect Brisbane’s identity.</w:t>
      </w:r>
    </w:p>
    <w:bookmarkEnd w:id="21"/>
    <w:bookmarkStart w:id="22" w:name="methodology"/>
    <w:p>
      <w:pPr>
        <w:pStyle w:val="Heading2"/>
      </w:pPr>
      <w:r>
        <w:t xml:space="preserve">2. Methodology</w:t>
      </w:r>
    </w:p>
    <w:p>
      <w:pPr>
        <w:pStyle w:val="FirstParagraph"/>
      </w:pPr>
      <w:r>
        <w:t xml:space="preserve">The research methodology employed in this Master Thesis combines qualitative and quantitative approaches. Data was collected through semi-structured interviews with 15 professional chefs in Brisbane, including head chefs from fine dining establishments, sustainability-focused restaurants, and casual eateries. Surveys distributed to 50 members of the Australian Chef’s Association (Brisbane branch) provided additional insights into industry trends.</w:t>
      </w:r>
    </w:p>
    <w:p>
      <w:pPr>
        <w:pStyle w:val="BodyText"/>
      </w:pPr>
      <w:r>
        <w:t xml:space="preserve">Case studies were conducted on three notable restaurants in Brisbane: The Boathouse on the River, Tiffin (a South Asian-inspired eatery), and Bistro G (a farm-to-table concept). These examples illustrate the diverse strategies chefs use to align with local values while competing in a dynamic market. Secondary data from reports by the Queensland Government’s Department of Agriculture and Fisheries and academic journals were also analyzed to contextualize findings.</w:t>
      </w:r>
    </w:p>
    <w:bookmarkEnd w:id="22"/>
    <w:bookmarkStart w:id="23" w:name="Xc8dcf89fd9a65b70fe02cc33b05384d5aad94fb"/>
    <w:p>
      <w:pPr>
        <w:pStyle w:val="Heading2"/>
      </w:pPr>
      <w:r>
        <w:t xml:space="preserve">3. Cultural and Culinary Influences in Australia Brisbane</w:t>
      </w:r>
    </w:p>
    <w:p>
      <w:pPr>
        <w:pStyle w:val="FirstParagraph"/>
      </w:pPr>
      <w:r>
        <w:t xml:space="preserve">Brisbane’s culinary identity is deeply rooted in its multicultural population, which includes significant communities from Asia, the Middle East, and Europe. Chefs in the city often draw inspiration from these diverse cultural influences to create fusion dishes that reflect global trends while respecting local ingredients. For instance, Tiffin’s head chef incorporates traditional Indian spices with native Australian herbs like lemon myrtle to craft innovative curries.</w:t>
      </w:r>
    </w:p>
    <w:p>
      <w:pPr>
        <w:pStyle w:val="BodyText"/>
      </w:pPr>
      <w:r>
        <w:t xml:space="preserve">Additionally, Brisbane’s proximity to Queensland’s agricultural heartland ensures a steady supply of seasonal produce. Chefs such as those at Bistro G emphasize “locavore” principles, using ingredients sourced from local farmers within a 100-kilometer radius. This approach not only supports the regional economy but also reduces the carbon footprint associated with food transportation.</w:t>
      </w:r>
    </w:p>
    <w:bookmarkEnd w:id="23"/>
    <w:bookmarkStart w:id="24" w:name="X05c51a4aca650142289b050b9c06097808421bd"/>
    <w:p>
      <w:pPr>
        <w:pStyle w:val="Heading2"/>
      </w:pPr>
      <w:r>
        <w:t xml:space="preserve">4. Challenges and Opportunities for Chefs in Brisbane</w:t>
      </w:r>
    </w:p>
    <w:p>
      <w:pPr>
        <w:pStyle w:val="FirstParagraph"/>
      </w:pPr>
      <w:r>
        <w:t xml:space="preserve">The role of a chef in Australia Brisbane is increasingly complex, requiring adaptability to address challenges such as climate change, labor shortages, and rising operational costs. For example, prolonged droughts and heatwaves have impacted the availability of certain crops, forcing chefs to innovate with alternative ingredients. A survey conducted for this thesis revealed that 78% of respondents had modified their menus in response to seasonal disruptions.</w:t>
      </w:r>
    </w:p>
    <w:p>
      <w:pPr>
        <w:pStyle w:val="BodyText"/>
      </w:pPr>
      <w:r>
        <w:t xml:space="preserve">Opportunities for chefs in Brisbane include participation in initiatives like the “Eat Local” campaign, which promotes sustainable food systems. Additionally, the city’s growing reputation as a hub for food festivals (e.g., Brisbane Food &amp; Wine Festival) provides platforms for chefs to showcase their work and connect with global culinary networks.</w:t>
      </w:r>
    </w:p>
    <w:bookmarkEnd w:id="24"/>
    <w:bookmarkStart w:id="25" w:name="X0a96b802778ce608eac355d7143d6bc698c3ac3"/>
    <w:p>
      <w:pPr>
        <w:pStyle w:val="Heading2"/>
      </w:pPr>
      <w:r>
        <w:t xml:space="preserve">5. Leadership and Innovation in Culinary Spaces</w:t>
      </w:r>
    </w:p>
    <w:p>
      <w:pPr>
        <w:pStyle w:val="FirstParagraph"/>
      </w:pPr>
      <w:r>
        <w:t xml:space="preserve">A chef in Australia Brisbane must balance creativity with leadership, managing teams of up to 30 staff members while maintaining high standards of service and food quality. This thesis highlights the importance of mentorship programs, such as those offered by the Queensland Institute of Hospitality Management, which equip chefs with skills in conflict resolution, menu development, and customer engagement.</w:t>
      </w:r>
    </w:p>
    <w:p>
      <w:pPr>
        <w:pStyle w:val="BodyText"/>
      </w:pPr>
      <w:r>
        <w:t xml:space="preserve">Innovation is another critical aspect. For instance, The Boathouse on the River has integrated technology into its kitchen operations to streamline service during peak hours. Chefs here also collaborate with marine biologists to develop sustainable seafood menus that align with Queensland’s fisheries policies.</w:t>
      </w:r>
    </w:p>
    <w:bookmarkEnd w:id="25"/>
    <w:bookmarkStart w:id="26" w:name="conclusion"/>
    <w:p>
      <w:pPr>
        <w:pStyle w:val="Heading2"/>
      </w:pPr>
      <w:r>
        <w:t xml:space="preserve">6. Conclusion</w:t>
      </w:r>
    </w:p>
    <w:p>
      <w:pPr>
        <w:pStyle w:val="FirstParagraph"/>
      </w:pPr>
      <w:r>
        <w:t xml:space="preserve">This Master Thesis underscores the pivotal role of a chef in Australia Brisbane as a bridge between tradition and innovation, local culture and global trends, and sustainability and profitability. The findings reveal that successful chefs in this region must be adaptable, culturally aware, and environmentally conscious. By embracing these principles, chefs can contribute to Brisbane’s reputation as a culinary capital while addressing the challenges of the 21st century.</w:t>
      </w:r>
    </w:p>
    <w:p>
      <w:pPr>
        <w:pStyle w:val="BodyText"/>
      </w:pPr>
      <w:r>
        <w:t xml:space="preserve">Future research could explore the impact of AI and automation on kitchen operations or delve into the role of indigenous Australian ingredients in modern gastronomy. However, this study provides a foundational understanding of how chefs shape—and are shaped by—the dynamic culinary landscape of Australia Brisbane.</w:t>
      </w:r>
    </w:p>
    <w:bookmarkEnd w:id="26"/>
    <w:bookmarkStart w:id="27" w:name="references"/>
    <w:p>
      <w:pPr>
        <w:pStyle w:val="Heading2"/>
      </w:pPr>
      <w:r>
        <w:t xml:space="preserve">References</w:t>
      </w:r>
    </w:p>
    <w:p>
      <w:pPr>
        <w:numPr>
          <w:ilvl w:val="0"/>
          <w:numId w:val="1001"/>
        </w:numPr>
        <w:pStyle w:val="Compact"/>
      </w:pPr>
      <w:r>
        <w:t xml:space="preserve">Queensland Government Department of Agriculture and Fisheries. (2023). *Sustainable Food Systems in Queensland.*</w:t>
      </w:r>
    </w:p>
    <w:p>
      <w:pPr>
        <w:numPr>
          <w:ilvl w:val="0"/>
          <w:numId w:val="1001"/>
        </w:numPr>
        <w:pStyle w:val="Compact"/>
      </w:pPr>
      <w:r>
        <w:t xml:space="preserve">Australian Chef’s Association. (2023). *Annual Report: Brisbane Chapter.*</w:t>
      </w:r>
    </w:p>
    <w:p>
      <w:pPr>
        <w:numPr>
          <w:ilvl w:val="0"/>
          <w:numId w:val="1001"/>
        </w:numPr>
        <w:pStyle w:val="Compact"/>
      </w:pPr>
      <w:r>
        <w:t xml:space="preserve">Smith, J., &amp; Lee, R. (2021). *Culinary Innovation and Sustainability: A Global Perspective.* Journal of Hospitality Management.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Chefs in Brisbane</w:t>
      </w:r>
    </w:p>
    <w:p>
      <w:pPr>
        <w:pStyle w:val="BodyText"/>
      </w:pPr>
      <w:r>
        <w:rPr>
          <w:bCs/>
          <w:b/>
        </w:rPr>
        <w:t xml:space="preserve">Appendix B:</w:t>
      </w:r>
      <w:r>
        <w:t xml:space="preserve"> </w:t>
      </w:r>
      <w:r>
        <w:t xml:space="preserve">Survey Results from the Australian Chef’s Association (Brisbane)</w:t>
      </w:r>
    </w:p>
    <w:p>
      <w:pPr>
        <w:pStyle w:val="BodyText"/>
      </w:pPr>
      <w:r>
        <w:rPr>
          <w:bCs/>
          <w:b/>
        </w:rPr>
        <w:t xml:space="preserve">Appendix C:</w:t>
      </w:r>
      <w:r>
        <w:t xml:space="preserve"> </w:t>
      </w:r>
      <w:r>
        <w:t xml:space="preserve">Case Study Data on The Boathouse on the River and Tiffin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Australia Brisbane</dc:title>
  <dc:creator/>
  <dc:language>en</dc:language>
  <cp:keywords/>
  <dcterms:created xsi:type="dcterms:W3CDTF">2026-04-29T15:56:16Z</dcterms:created>
  <dcterms:modified xsi:type="dcterms:W3CDTF">2026-04-29T15:56:16Z</dcterms:modified>
</cp:coreProperties>
</file>

<file path=docProps/custom.xml><?xml version="1.0" encoding="utf-8"?>
<Properties xmlns="http://schemas.openxmlformats.org/officeDocument/2006/custom-properties" xmlns:vt="http://schemas.openxmlformats.org/officeDocument/2006/docPropsVTypes"/>
</file>