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37591a0aae3eba5171d099631815ccdfacd958"/>
    <w:p>
      <w:pPr>
        <w:pStyle w:val="Heading1"/>
      </w:pPr>
      <w:r>
        <w:t xml:space="preserve">Master Thesis: The Role of the Chef in Shaping Culinary Innovation and Cultural Identity in Australia Melbourne</w:t>
      </w:r>
    </w:p>
    <w:bookmarkStart w:id="20" w:name="abstract"/>
    <w:p>
      <w:pPr>
        <w:pStyle w:val="Heading2"/>
      </w:pPr>
      <w:r>
        <w:t xml:space="preserve">Abstract</w:t>
      </w:r>
    </w:p>
    <w:p>
      <w:pPr>
        <w:pStyle w:val="FirstParagraph"/>
      </w:pPr>
      <w:r>
        <w:t xml:space="preserve">This Master Thesis explores the multifaceted role of the chef as a pivotal figure in Australia's evolving culinary landscape, with a specific focus on Melbourne. As one of the country's most vibrant gastronomic hubs, Melbourne provides a unique context for analyzing how chefs contribute to both local and global food culture. The study examines the intersection of tradition and innovation in Australian cuisine, emphasizing the chef’s role as an artist, entrepreneur, and cultural ambassador within Melbourne’s dynamic food scene.</w:t>
      </w:r>
    </w:p>
    <w:bookmarkEnd w:id="20"/>
    <w:bookmarkStart w:id="21" w:name="introduction"/>
    <w:p>
      <w:pPr>
        <w:pStyle w:val="Heading2"/>
      </w:pPr>
      <w:r>
        <w:t xml:space="preserve">Introduction</w:t>
      </w:r>
    </w:p>
    <w:p>
      <w:pPr>
        <w:pStyle w:val="FirstParagraph"/>
      </w:pPr>
      <w:r>
        <w:t xml:space="preserve">Melbourne, Australia's second-largest city, has long been celebrated for its culinary diversity and creativity. The city's reputation as a global food destination is largely driven by the ingenuity of its chefs, who blend indigenous Australian ingredients with international influences to create groundbreaking dishes. This thesis investigates how the chef functions not only as a technical expert in the kitchen but also as a key driver of Melbourne’s economic and cultural development.</w:t>
      </w:r>
    </w:p>
    <w:p>
      <w:pPr>
        <w:pStyle w:val="BodyText"/>
      </w:pPr>
      <w:r>
        <w:t xml:space="preserve">The research aims to answer critical questions: How do chefs in Melbourne navigate challenges such as sustainability, labor shortages, and global competition? What role does the chef play in preserving Australia’s culinary heritage while fostering innovation? By analyzing case studies of renowned Melbourne chefs and their contributions to the food industry, this thesis provides a comprehensive understanding of the profession’s significance in urban gastronomy.</w:t>
      </w:r>
    </w:p>
    <w:bookmarkEnd w:id="21"/>
    <w:bookmarkStart w:id="22" w:name="literature-review"/>
    <w:p>
      <w:pPr>
        <w:pStyle w:val="Heading2"/>
      </w:pPr>
      <w:r>
        <w:t xml:space="preserve">Literature Review</w:t>
      </w:r>
    </w:p>
    <w:p>
      <w:pPr>
        <w:pStyle w:val="FirstParagraph"/>
      </w:pPr>
      <w:r>
        <w:t xml:space="preserve">The chef’s role has evolved from a traditional cook to a multifaceted professional encompassing artistry, business acumen, and social responsibility. Scholars such as Mintz (1985) and Pollan (2006) have highlighted the globalized nature of food systems, emphasizing the need for chefs to adapt to changing consumer preferences and environmental concerns. In Australia, this dynamic is particularly evident in Melbourne’s restaurants, where chefs are at the forefront of sustainability initiatives like farm-to-table practices and zero-waste cooking.</w:t>
      </w:r>
    </w:p>
    <w:p>
      <w:pPr>
        <w:pStyle w:val="BodyText"/>
      </w:pPr>
      <w:r>
        <w:t xml:space="preserve">Recent studies on Australian gastronomy (e.g., Jones &amp; Smith, 2021) underscore Melbourne’s role as a melting pot of culinary traditions. Chefs here often draw from the city’s multicultural population to innovate dishes that reflect its cosmopolitan identity. This thesis builds on these findings by focusing on the specific challenges and opportunities faced by chefs in Melbourne.</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chefs in Melbourne, archival analysis of restaurant menus and sustainability reports, and participant observation at culinary events. Sixteen chefs from diverse backgrounds were interviewed to gather insights into their professional practices, challenges, and aspirations. The data was analyzed thematically to identify recurring patterns related to innovation, cultural exchange, and industry trends.</w:t>
      </w:r>
    </w:p>
    <w:p>
      <w:pPr>
        <w:pStyle w:val="BodyText"/>
      </w:pPr>
      <w:r>
        <w:t xml:space="preserve">Case studies of notable Melbourne restaurants such as Vue de Monde (owned by chef Jacques Reymond) and Attica (led by chef Ben Shewry) were conducted to illustrate the practical application of theoretical concepts. These examples highlight how chefs in Melbourne balance creativity with operational demands while contributing to the city’s global culinary prestige.</w:t>
      </w:r>
    </w:p>
    <w:bookmarkEnd w:id="23"/>
    <w:bookmarkStart w:id="24" w:name="findings"/>
    <w:p>
      <w:pPr>
        <w:pStyle w:val="Heading2"/>
      </w:pPr>
      <w:r>
        <w:t xml:space="preserve">Findings</w:t>
      </w:r>
    </w:p>
    <w:p>
      <w:pPr>
        <w:pStyle w:val="FirstParagraph"/>
      </w:pPr>
      <w:r>
        <w:t xml:space="preserve">The findings reveal that chefs in Melbourne are increasingly prioritizing sustainability and ethical sourcing, reflecting broader societal shifts toward environmental consciousness. Many interviewees emphasized the importance of collaborating with local farmers and using seasonal ingredients to minimize their carbon footprint. Additionally, chefs are leveraging technology, such as AI-driven menu planning tools and social media marketing, to enhance efficiency and reach global audiences.</w:t>
      </w:r>
    </w:p>
    <w:p>
      <w:pPr>
        <w:pStyle w:val="BodyText"/>
      </w:pPr>
      <w:r>
        <w:t xml:space="preserve">Cultural exchange emerged as another central theme. Chefs in Melbourne often integrate Indigenous Australian ingredients (e.g., native herbs and bush tomatoes) into their menus, fostering a deeper connection with the land while promoting cultural awareness. This practice aligns with Australia’s growing emphasis on decolonizing food systems through culinary innovation.</w:t>
      </w:r>
    </w:p>
    <w:bookmarkEnd w:id="24"/>
    <w:bookmarkStart w:id="25" w:name="discussion"/>
    <w:p>
      <w:pPr>
        <w:pStyle w:val="Heading2"/>
      </w:pPr>
      <w:r>
        <w:t xml:space="preserve">Discussion</w:t>
      </w:r>
    </w:p>
    <w:p>
      <w:pPr>
        <w:pStyle w:val="FirstParagraph"/>
      </w:pPr>
      <w:r>
        <w:t xml:space="preserve">The results of this study underscore the chef’s role as a linchpin in Melbourne’s food ecosystem. By embracing sustainability, technological advancement, and cultural inclusivity, chefs are not only elevating Australia’s culinary profile but also addressing pressing global issues like climate change and food security. However, challenges such as high operational costs and regulatory hurdles remain barriers to innovation for many small-scale restaurants.</w:t>
      </w:r>
    </w:p>
    <w:p>
      <w:pPr>
        <w:pStyle w:val="BodyText"/>
      </w:pPr>
      <w:r>
        <w:t xml:space="preserve">The thesis also highlights the need for policy support to enable chefs to thrive in Melbourne’s competitive market. Initiatives such as subsidized training programs for aspiring chefs and incentives for sustainable practices could further strengthen the city’s position as a culinary leader. The findings suggest that collaboration between chefs, policymakers, and consumers is essential to fostering a resilient food industry.</w:t>
      </w:r>
    </w:p>
    <w:bookmarkEnd w:id="25"/>
    <w:bookmarkStart w:id="26" w:name="conclusion"/>
    <w:p>
      <w:pPr>
        <w:pStyle w:val="Heading2"/>
      </w:pPr>
      <w:r>
        <w:t xml:space="preserve">Conclusion</w:t>
      </w:r>
    </w:p>
    <w:p>
      <w:pPr>
        <w:pStyle w:val="FirstParagraph"/>
      </w:pPr>
      <w:r>
        <w:t xml:space="preserve">In conclusion, this Master Thesis demonstrates that the chef in Australia Melbourne is more than a cook—they are an innovator, cultural custodian, and catalyst for change. The city’s unique blend of tradition and modernity provides an ideal environment for chefs to experiment with new ideas while honoring local heritage. As Melbourne continues to grow as a global food destination, the role of the chef will remain central to shaping its future.</w:t>
      </w:r>
    </w:p>
    <w:p>
      <w:pPr>
        <w:pStyle w:val="BodyText"/>
      </w:pPr>
      <w:r>
        <w:t xml:space="preserve">Future research could explore the long-term impact of technological advancements on kitchen dynamics or examine how Melbourne’s culinary identity is perceived internationally. Nonetheless, this study contributes valuable insights into the transformative power of chefs in urban gastronomy, reinforcing their significance in both academic and professional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Australia Melbourne</dc:title>
  <dc:creator/>
  <dc:language>en</dc:language>
  <cp:keywords/>
  <dcterms:created xsi:type="dcterms:W3CDTF">2026-07-13T17:13:21Z</dcterms:created>
  <dcterms:modified xsi:type="dcterms:W3CDTF">2026-07-13T17:13:21Z</dcterms:modified>
</cp:coreProperties>
</file>

<file path=docProps/custom.xml><?xml version="1.0" encoding="utf-8"?>
<Properties xmlns="http://schemas.openxmlformats.org/officeDocument/2006/custom-properties" xmlns:vt="http://schemas.openxmlformats.org/officeDocument/2006/docPropsVTypes"/>
</file>