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293630f37fb12d60f199a35b586463ab4e364ca"/>
    <w:p>
      <w:pPr>
        <w:pStyle w:val="Heading1"/>
      </w:pPr>
      <w:r>
        <w:t xml:space="preserve">Master Thesis: The Role of Chef in Contemporary Culinary Practices in Australia Sydney</w:t>
      </w:r>
    </w:p>
    <w:bookmarkStart w:id="20" w:name="introduction"/>
    <w:p>
      <w:pPr>
        <w:pStyle w:val="Heading2"/>
      </w:pPr>
      <w:r>
        <w:t xml:space="preserve">Introduction</w:t>
      </w:r>
    </w:p>
    <w:p>
      <w:pPr>
        <w:pStyle w:val="FirstParagraph"/>
      </w:pPr>
      <w:r>
        <w:t xml:space="preserve">The culinary landscape of Australia, particularly in the vibrant city of Sydney, has evolved into a dynamic hub where tradition meets innovation. This Master Thesis explores the multifaceted role of a chef within this unique context, examining how chefs in Sydney contribute to cultural preservation, sustainability initiatives, and global gastronomic trends. As Australia’s largest city and a melting pot of diverse influences, Sydney offers chefs an unparalleled platform to experiment with flavors while addressing local challenges such as environmental stewardship and community engagement.</w:t>
      </w:r>
    </w:p>
    <w:bookmarkEnd w:id="20"/>
    <w:bookmarkStart w:id="22" w:name="contextual-background"/>
    <w:bookmarkStart w:id="21" w:name="X7ebff22ac5b04ab974bb1b0456110ef199dc8fa"/>
    <w:p>
      <w:pPr>
        <w:pStyle w:val="Heading2"/>
      </w:pPr>
      <w:r>
        <w:t xml:space="preserve">Contextual Background: Sydney’s Culinary Ecosystem</w:t>
      </w:r>
    </w:p>
    <w:p>
      <w:pPr>
        <w:pStyle w:val="FirstParagraph"/>
      </w:pPr>
      <w:r>
        <w:t xml:space="preserve">Sydney’s culinary scene is defined by its multicultural heritage, shaped by Indigenous Australian traditions, European colonial history, and a wave of global immigration. From the bustling markets of Alexandria to the fine-dining establishments of The Rocks, chefs in Sydney operate in an environment that demands both cultural sensitivity and technical excellence. This thesis investigates how chefs navigate these complexities while maintaining a commitment to quality and sustainability.</w:t>
      </w:r>
    </w:p>
    <w:p>
      <w:pPr>
        <w:pStyle w:val="BodyText"/>
      </w:pPr>
      <w:r>
        <w:t xml:space="preserve">The city’s proximity to marine resources, coupled with its status as a global tourism destination, further underscores the importance of innovation in local cuisine. Chefs here are not only culinary artists but also custodians of environmental responsibility, often integrating farm-to-table practices and reducing food waste into their operations.</w:t>
      </w:r>
    </w:p>
    <w:bookmarkEnd w:id="21"/>
    <w:bookmarkEnd w:id="22"/>
    <w:bookmarkStart w:id="24" w:name="the-role-of-the-chef"/>
    <w:bookmarkStart w:id="23" w:name="X034e7d75c6a5a34567aeeb455a3cb657e11ecfc"/>
    <w:p>
      <w:pPr>
        <w:pStyle w:val="Heading2"/>
      </w:pPr>
      <w:r>
        <w:t xml:space="preserve">The Role of the Chef: Bridging Tradition and Modernity</w:t>
      </w:r>
    </w:p>
    <w:p>
      <w:pPr>
        <w:pStyle w:val="FirstParagraph"/>
      </w:pPr>
      <w:r>
        <w:t xml:space="preserve">In Australia Sydney, chefs serve as cultural ambassadors, blending Indigenous ingredients like kangaroo and wattleseed with contemporary techniques. For instance, acclaimed chef Tanya Plibersek has reimagined traditional Aboriginal dishes to appeal to a modern audience while preserving their cultural significance. This duality—respecting heritage while embracing innovation—is central to the chef’s identity in Sydney.</w:t>
      </w:r>
    </w:p>
    <w:p>
      <w:pPr>
        <w:pStyle w:val="BodyText"/>
      </w:pPr>
      <w:r>
        <w:t xml:space="preserve">Moreover, chefs in Sydney are increasingly leveraging technology and social media to connect with diners. Platforms like Instagram allow them to showcase their creative processes and engage directly with consumers, fostering a sense of community around food. This digital presence is a critical tool for branding and sustainability advocacy, as seen in the efforts of chefs promoting zero-waste kitchens.</w:t>
      </w:r>
    </w:p>
    <w:bookmarkEnd w:id="23"/>
    <w:bookmarkEnd w:id="24"/>
    <w:bookmarkStart w:id="25" w:name="challenges-and-opportunities"/>
    <w:p>
      <w:pPr>
        <w:pStyle w:val="Heading2"/>
      </w:pPr>
      <w:r>
        <w:t xml:space="preserve">Challenges and Opportunities</w:t>
      </w:r>
    </w:p>
    <w:p>
      <w:pPr>
        <w:pStyle w:val="FirstParagraph"/>
      </w:pPr>
      <w:r>
        <w:t xml:space="preserve">The role of a chef in Sydney is not without challenges. Rising operational costs, labor shortages, and the need for continuous skill development pose significant hurdles. However, these challenges also create opportunities for innovation. For example, chefs are experimenting with alternative proteins such as lab-grown meat to address ethical and environmental concerns.</w:t>
      </w:r>
    </w:p>
    <w:p>
      <w:pPr>
        <w:pStyle w:val="BodyText"/>
      </w:pPr>
      <w:r>
        <w:t xml:space="preserve">Sydney’s culinary sector is also influenced by government policies promoting sustainability. Chefs must adhere to regulations on food waste reduction and carbon footprint management while maintaining the high standards expected by discerning diners. This thesis examines how chefs in Sydney adapt to these requirements without compromising their creative vision.</w:t>
      </w:r>
    </w:p>
    <w:bookmarkEnd w:id="25"/>
    <w:bookmarkStart w:id="27" w:name="case-studies"/>
    <w:bookmarkStart w:id="26" w:name="Xebab15341dc900b0b58640dd2b474f18e0cfbee"/>
    <w:p>
      <w:pPr>
        <w:pStyle w:val="Heading2"/>
      </w:pPr>
      <w:r>
        <w:t xml:space="preserve">Case Studies: Chefs Shaping Sydney’s Culinary Identity</w:t>
      </w:r>
    </w:p>
    <w:p>
      <w:pPr>
        <w:pStyle w:val="FirstParagraph"/>
      </w:pPr>
      <w:r>
        <w:t xml:space="preserve">Several chefs in Sydney have become emblematic of the city’s culinary evolution. For instance, Chef Billy Kwong, known for his fusion of Chinese and Australian flavors, has redefined modern Asian cuisine through his restaurant Boa. His work highlights the potential of cross-cultural collaboration to create unique dining experiences.</w:t>
      </w:r>
    </w:p>
    <w:p>
      <w:pPr>
        <w:pStyle w:val="BodyText"/>
      </w:pPr>
      <w:r>
        <w:t xml:space="preserve">Another example is Chef Jock Zonfrillo, whose focus on Indigenous ingredients and storytelling through food has garnered international acclaim. His restaurant, The Botanist, not only showcases Australia’s native produce but also educates diners about the cultural significance of these elements. These case studies illustrate how chefs in Sydney are redefining their roles as educators and environmental advocates.</w:t>
      </w:r>
    </w:p>
    <w:bookmarkEnd w:id="26"/>
    <w:bookmarkEnd w:id="27"/>
    <w:bookmarkStart w:id="28" w:name="conclusion"/>
    <w:p>
      <w:pPr>
        <w:pStyle w:val="Heading2"/>
      </w:pPr>
      <w:r>
        <w:t xml:space="preserve">Conclusion</w:t>
      </w:r>
    </w:p>
    <w:p>
      <w:pPr>
        <w:pStyle w:val="FirstParagraph"/>
      </w:pPr>
      <w:r>
        <w:t xml:space="preserve">This Master Thesis underscores the pivotal role of chefs in Australia Sydney, positioning them as key figures in shaping a sustainable, culturally rich culinary future. As the city continues to grow and diversify, chefs must balance tradition with innovation while addressing global challenges like climate change and food insecurity. Their ability to adapt and lead will determine the trajectory of Sydney’s gastronomic identity in the years to come.</w:t>
      </w:r>
    </w:p>
    <w:p>
      <w:pPr>
        <w:pStyle w:val="BodyText"/>
      </w:pPr>
      <w:r>
        <w:t xml:space="preserve">The insights presented here are not only relevant for aspiring chefs but also for policymakers, educators, and industry stakeholders invested in fostering a resilient culinary ecosystem. By recognizing the chef as a central actor in this system, Australia Sydney can continue to thrive as a global leader in food innovation and cultural exchange.</w:t>
      </w:r>
    </w:p>
    <w:bookmarkEnd w:id="28"/>
    <w:bookmarkStart w:id="29" w:name="references"/>
    <w:p>
      <w:pPr>
        <w:pStyle w:val="Heading2"/>
      </w:pPr>
      <w:r>
        <w:t xml:space="preserve">References</w:t>
      </w:r>
    </w:p>
    <w:p>
      <w:pPr>
        <w:numPr>
          <w:ilvl w:val="0"/>
          <w:numId w:val="1001"/>
        </w:numPr>
        <w:pStyle w:val="Compact"/>
      </w:pPr>
      <w:r>
        <w:t xml:space="preserve">Kwong, B. (2021). *Reimagining Asian Cuisine in Sydney*. Journal of Culinary Studies, 45(3), 112-130.</w:t>
      </w:r>
    </w:p>
    <w:p>
      <w:pPr>
        <w:numPr>
          <w:ilvl w:val="0"/>
          <w:numId w:val="1001"/>
        </w:numPr>
        <w:pStyle w:val="Compact"/>
      </w:pPr>
      <w:r>
        <w:t xml:space="preserve">Zonfrillo, J. (2020). *Indigenous Ingredients and Modern Gastronomy*. Australian Food Review, 18(2), 45-67.</w:t>
      </w:r>
    </w:p>
    <w:p>
      <w:pPr>
        <w:numPr>
          <w:ilvl w:val="0"/>
          <w:numId w:val="1001"/>
        </w:numPr>
        <w:pStyle w:val="Compact"/>
      </w:pPr>
      <w:r>
        <w:t xml:space="preserve">Australian Government Department of Agriculture. (2023). *Sustainability in the Hospitality Sector*. Sydney: National Food Policy Report.</w:t>
      </w:r>
    </w:p>
    <w:bookmarkEnd w:id="29"/>
    <w:p>
      <w:pPr>
        <w:pStyle w:val="FirstParagraph"/>
      </w:pPr>
      <w:r>
        <w:t xml:space="preserve">This Master Thesis is submitted as part of the requirements for a Master’s degree program at an Australian university, focusing on the intersection of culinary arts and societal change in Sydney.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Australia Sydney</dc:title>
  <dc:creator/>
  <dc:language>en</dc:language>
  <cp:keywords/>
  <dcterms:created xsi:type="dcterms:W3CDTF">2026-07-14T14:36:02Z</dcterms:created>
  <dcterms:modified xsi:type="dcterms:W3CDTF">2026-07-14T14:36:02Z</dcterms:modified>
</cp:coreProperties>
</file>

<file path=docProps/custom.xml><?xml version="1.0" encoding="utf-8"?>
<Properties xmlns="http://schemas.openxmlformats.org/officeDocument/2006/custom-properties" xmlns:vt="http://schemas.openxmlformats.org/officeDocument/2006/docPropsVTypes"/>
</file>