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870b2039c4011f6368cf63144605f89334185d5"/>
    <w:p>
      <w:pPr>
        <w:pStyle w:val="Heading1"/>
      </w:pPr>
      <w:r>
        <w:t xml:space="preserve">Master Thesis: The Role of Chef in Bangladesh Dhaka</w:t>
      </w:r>
    </w:p>
    <w:p>
      <w:pPr>
        <w:pStyle w:val="FirstParagraph"/>
      </w:pPr>
      <w:r>
        <w:t xml:space="preserve">This Master’s thesis explores the evolving role of chefs in Bangladesh Dhaka, focusing on how culinary professionals contribute to the city's gastronomic landscape. As one of South Asia's most dynamic urban centers, Dhaka presents unique opportunities and challenges for chefs aiming to blend traditional Bangladeshi cuisine with global culinary trends.</w:t>
      </w:r>
    </w:p>
    <w:bookmarkStart w:id="20" w:name="introduction"/>
    <w:p>
      <w:pPr>
        <w:pStyle w:val="Heading2"/>
      </w:pPr>
      <w:r>
        <w:t xml:space="preserve">Introduction</w:t>
      </w:r>
    </w:p>
    <w:p>
      <w:pPr>
        <w:pStyle w:val="FirstParagraph"/>
      </w:pPr>
      <w:r>
        <w:t xml:space="preserve">Dhaka, the capital of Bangladesh, is a vibrant hub where tradition meets modernity. With its rich cultural heritage and growing tourism sector, the city has become a focal point for culinary innovation. This thesis investigates how chefs in Dhaka navigate cultural expectations while adapting to global food trends. It also examines the socio-economic impact of professional chefs on the local food industry, emphasizing their role as cultural ambassadors and entrepreneurs.</w:t>
      </w:r>
    </w:p>
    <w:bookmarkEnd w:id="20"/>
    <w:bookmarkStart w:id="21" w:name="X821262c0a2ec19173a2a910dbad4ac331f985c8"/>
    <w:p>
      <w:pPr>
        <w:pStyle w:val="Heading2"/>
      </w:pPr>
      <w:r>
        <w:t xml:space="preserve">Historical Context of Culinary Arts in Bangladesh</w:t>
      </w:r>
    </w:p>
    <w:p>
      <w:pPr>
        <w:pStyle w:val="FirstParagraph"/>
      </w:pPr>
      <w:r>
        <w:t xml:space="preserve">Bangladesh's culinary traditions are deeply rooted in its history, influenced by Mughal, Persian, and Indian cuisines. Traditional dishes like biryani, khichuri (rice with lentils), and macher jhol (fish curry) reflect the region's agricultural abundance. However, the role of the chef as a formal profession has only gained recognition in recent decades.</w:t>
      </w:r>
    </w:p>
    <w:p>
      <w:pPr>
        <w:pStyle w:val="BodyText"/>
      </w:pPr>
      <w:r>
        <w:t xml:space="preserve">In Dhaka, culinary training was historically informal, passed down through family kitchens or local institutions. The establishment of modern culinary schools and international certifications has since transformed chefs into skilled professionals capable of operating high-end restaurants and catering services.</w:t>
      </w:r>
    </w:p>
    <w:bookmarkEnd w:id="21"/>
    <w:bookmarkStart w:id="22" w:name="X19af62055a332fce943a1e8884487896a3639f7"/>
    <w:p>
      <w:pPr>
        <w:pStyle w:val="Heading2"/>
      </w:pPr>
      <w:r>
        <w:t xml:space="preserve">Current Trends in the Culinary Industry of Bangladesh Dhaka</w:t>
      </w:r>
    </w:p>
    <w:p>
      <w:pPr>
        <w:pStyle w:val="FirstParagraph"/>
      </w:pPr>
      <w:r>
        <w:t xml:space="preserve">The rise of food culture in Dhaka is evident through the proliferation of fine dining restaurants, street food markets, and social media-driven food trends. Chefs are increasingly experimenting with fusion cuisine, combining Bangladeshi flavors with Western techniques or global ingredients.</w:t>
      </w:r>
    </w:p>
    <w:p>
      <w:pPr>
        <w:numPr>
          <w:ilvl w:val="0"/>
          <w:numId w:val="1001"/>
        </w:numPr>
        <w:pStyle w:val="Compact"/>
      </w:pPr>
      <w:r>
        <w:rPr>
          <w:bCs/>
          <w:b/>
        </w:rPr>
        <w:t xml:space="preserve">Chef-led Restaurants:</w:t>
      </w:r>
      <w:r>
        <w:t xml:space="preserve"> </w:t>
      </w:r>
      <w:r>
        <w:t xml:space="preserve">High-end establishments like "The Chef's Table" and "Dhaka Fusion Kitchen" showcase chefs' creativity while preserving traditional recipes.</w:t>
      </w:r>
    </w:p>
    <w:p>
      <w:pPr>
        <w:numPr>
          <w:ilvl w:val="0"/>
          <w:numId w:val="1001"/>
        </w:numPr>
        <w:pStyle w:val="Compact"/>
      </w:pPr>
      <w:r>
        <w:rPr>
          <w:bCs/>
          <w:b/>
        </w:rPr>
        <w:t xml:space="preserve">Sustainable Practices:</w:t>
      </w:r>
      <w:r>
        <w:t xml:space="preserve"> </w:t>
      </w:r>
      <w:r>
        <w:t xml:space="preserve">Chefs in Dhaka are adopting eco-friendly approaches, such as using local organic produce and minimizing food waste.</w:t>
      </w:r>
    </w:p>
    <w:p>
      <w:pPr>
        <w:numPr>
          <w:ilvl w:val="0"/>
          <w:numId w:val="1001"/>
        </w:numPr>
        <w:pStyle w:val="Compact"/>
      </w:pPr>
      <w:r>
        <w:rPr>
          <w:bCs/>
          <w:b/>
        </w:rPr>
        <w:t xml:space="preserve">Digital Influence:</w:t>
      </w:r>
      <w:r>
        <w:t xml:space="preserve"> </w:t>
      </w:r>
      <w:r>
        <w:t xml:space="preserve">Platforms like Instagram and TikTok have enabled chefs to reach wider audiences, promoting Bangladesh's culinary heritage globally.</w:t>
      </w:r>
    </w:p>
    <w:bookmarkEnd w:id="22"/>
    <w:bookmarkStart w:id="23" w:name="X83b85c140f5fd214c57c361ee670edf8ecd753a"/>
    <w:p>
      <w:pPr>
        <w:pStyle w:val="Heading2"/>
      </w:pPr>
      <w:r>
        <w:t xml:space="preserve">Challenges Faced by Chefs in Bangladesh Dhaka</w:t>
      </w:r>
    </w:p>
    <w:p>
      <w:pPr>
        <w:pStyle w:val="FirstParagraph"/>
      </w:pPr>
      <w:r>
        <w:t xml:space="preserve">Despite the growth of the culinary sector, chefs in Dhaka face several challenges:</w:t>
      </w:r>
    </w:p>
    <w:p>
      <w:pPr>
        <w:numPr>
          <w:ilvl w:val="0"/>
          <w:numId w:val="1002"/>
        </w:numPr>
        <w:pStyle w:val="Compact"/>
      </w:pPr>
      <w:r>
        <w:rPr>
          <w:bCs/>
          <w:b/>
        </w:rPr>
        <w:t xml:space="preserve">Cultural Preservation vs. Innovation:</w:t>
      </w:r>
      <w:r>
        <w:t xml:space="preserve"> </w:t>
      </w:r>
      <w:r>
        <w:t xml:space="preserve">Balancing traditional recipes with modern techniques without alienating local consumers.</w:t>
      </w:r>
    </w:p>
    <w:p>
      <w:pPr>
        <w:numPr>
          <w:ilvl w:val="0"/>
          <w:numId w:val="1002"/>
        </w:numPr>
        <w:pStyle w:val="Compact"/>
      </w:pPr>
      <w:r>
        <w:rPr>
          <w:bCs/>
          <w:b/>
        </w:rPr>
        <w:t xml:space="preserve">Limited Resources:</w:t>
      </w:r>
      <w:r>
        <w:t xml:space="preserve"> </w:t>
      </w:r>
      <w:r>
        <w:t xml:space="preserve">Access to high-quality ingredients, advanced kitchen equipment, and formal training programs remains uneven.</w:t>
      </w:r>
    </w:p>
    <w:p>
      <w:pPr>
        <w:numPr>
          <w:ilvl w:val="0"/>
          <w:numId w:val="1002"/>
        </w:numPr>
        <w:pStyle w:val="Compact"/>
      </w:pPr>
      <w:r>
        <w:rPr>
          <w:bCs/>
          <w:b/>
        </w:rPr>
        <w:t xml:space="preserve">Economic Pressures:</w:t>
      </w:r>
      <w:r>
        <w:t xml:space="preserve"> </w:t>
      </w:r>
      <w:r>
        <w:t xml:space="preserve">Rising operational costs and competition from fast-food chains threaten the profitability of small-scale chef-run businesses.</w:t>
      </w:r>
    </w:p>
    <w:bookmarkEnd w:id="23"/>
    <w:bookmarkStart w:id="24" w:name="Xd7abfa96297886b11a2ceb7cddbce5bbcb2928c"/>
    <w:p>
      <w:pPr>
        <w:pStyle w:val="Heading2"/>
      </w:pPr>
      <w:r>
        <w:t xml:space="preserve">Opportunities for Growth in Dhaka's Culinary Sector</w:t>
      </w:r>
    </w:p>
    <w:p>
      <w:pPr>
        <w:pStyle w:val="FirstParagraph"/>
      </w:pPr>
      <w:r>
        <w:t xml:space="preserve">The gastronomic landscape of Dhaka offers vast potential for chefs to innovate and lead. Key opportunities include:</w:t>
      </w:r>
    </w:p>
    <w:p>
      <w:pPr>
        <w:numPr>
          <w:ilvl w:val="0"/>
          <w:numId w:val="1003"/>
        </w:numPr>
        <w:pStyle w:val="Compact"/>
      </w:pPr>
      <w:r>
        <w:rPr>
          <w:bCs/>
          <w:b/>
        </w:rPr>
        <w:t xml:space="preserve">Government Initiatives:</w:t>
      </w:r>
      <w:r>
        <w:t xml:space="preserve"> </w:t>
      </w:r>
      <w:r>
        <w:t xml:space="preserve">Schemes like the "Bangladesh Food and Tourism Promotion Program" encourage chefs to export culinary expertise.</w:t>
      </w:r>
    </w:p>
    <w:p>
      <w:pPr>
        <w:numPr>
          <w:ilvl w:val="0"/>
          <w:numId w:val="1003"/>
        </w:numPr>
        <w:pStyle w:val="Compact"/>
      </w:pPr>
      <w:r>
        <w:rPr>
          <w:bCs/>
          <w:b/>
        </w:rPr>
        <w:t xml:space="preserve">Culinary Education:</w:t>
      </w:r>
      <w:r>
        <w:t xml:space="preserve"> </w:t>
      </w:r>
      <w:r>
        <w:t xml:space="preserve">Institutions such as the Institute of Culinary Arts, Dhaka (ICAD), are producing trained professionals equipped with global standards.</w:t>
      </w:r>
    </w:p>
    <w:p>
      <w:pPr>
        <w:numPr>
          <w:ilvl w:val="0"/>
          <w:numId w:val="1003"/>
        </w:numPr>
        <w:pStyle w:val="Compact"/>
      </w:pPr>
      <w:r>
        <w:rPr>
          <w:bCs/>
          <w:b/>
        </w:rPr>
        <w:t xml:space="preserve">International Collaboration:</w:t>
      </w:r>
      <w:r>
        <w:t xml:space="preserve"> </w:t>
      </w:r>
      <w:r>
        <w:t xml:space="preserve">Partnerships with foreign chefs and restaurants provide exposure to international markets.</w:t>
      </w:r>
    </w:p>
    <w:bookmarkEnd w:id="24"/>
    <w:bookmarkStart w:id="25" w:name="the-future-of-chefs-in-bangladesh-dhaka"/>
    <w:p>
      <w:pPr>
        <w:pStyle w:val="Heading2"/>
      </w:pPr>
      <w:r>
        <w:t xml:space="preserve">The Future of Chefs in Bangladesh Dhaka</w:t>
      </w:r>
    </w:p>
    <w:p>
      <w:pPr>
        <w:pStyle w:val="FirstParagraph"/>
      </w:pPr>
      <w:r>
        <w:t xml:space="preserve">As Dhaka continues to grow as a cultural and economic center, the role of chefs will expand beyond cooking to include entrepreneurship, education, and cultural preservation. This thesis argues that chefs must embrace technology, sustainability, and cross-cultural collaboration to thrive in this dynamic environment.</w:t>
      </w:r>
    </w:p>
    <w:p>
      <w:pPr>
        <w:pStyle w:val="BodyText"/>
      </w:pPr>
      <w:r>
        <w:t xml:space="preserve">Ultimately, the success of chefs in Dhaka hinges on their ability to honor Bangladesh's culinary roots while adapting to global trends. Their contributions are pivotal not only for the city's food industry but also for promoting Bangladesh as a destination of gastronomic excellence.</w:t>
      </w:r>
    </w:p>
    <w:bookmarkEnd w:id="25"/>
    <w:bookmarkStart w:id="26" w:name="conclusion"/>
    <w:p>
      <w:pPr>
        <w:pStyle w:val="Heading2"/>
      </w:pPr>
      <w:r>
        <w:t xml:space="preserve">Conclusion</w:t>
      </w:r>
    </w:p>
    <w:p>
      <w:pPr>
        <w:pStyle w:val="FirstParagraph"/>
      </w:pPr>
      <w:r>
        <w:t xml:space="preserve">This Master’s thesis has explored the multifaceted role of chefs in Bangladesh Dhaka, highlighting their significance in shaping the city's culinary identity. By addressing challenges through innovation and leveraging opportunities, chefs can play a transformative role in elevating Dhaka's status as a global gastronomic hub. Future research should focus on policy frameworks to support chef-led initiatives and ensure the sustainability of the culinary sector.</w:t>
      </w:r>
    </w:p>
    <w:bookmarkEnd w:id="26"/>
    <w:bookmarkStart w:id="27" w:name="references"/>
    <w:p>
      <w:pPr>
        <w:pStyle w:val="Heading2"/>
      </w:pPr>
      <w:r>
        <w:t xml:space="preserve">References</w:t>
      </w:r>
    </w:p>
    <w:p>
      <w:pPr>
        <w:numPr>
          <w:ilvl w:val="0"/>
          <w:numId w:val="1004"/>
        </w:numPr>
        <w:pStyle w:val="Compact"/>
      </w:pPr>
      <w:r>
        <w:t xml:space="preserve">Bangladesh Food and Tourism Promotion Program. (2023). *Annual Report on Culinary Sector Development.*</w:t>
      </w:r>
    </w:p>
    <w:p>
      <w:pPr>
        <w:numPr>
          <w:ilvl w:val="0"/>
          <w:numId w:val="1004"/>
        </w:numPr>
        <w:pStyle w:val="Compact"/>
      </w:pPr>
      <w:r>
        <w:t xml:space="preserve">International Culinary School, Dhaka. (2023). *Culinary Education in Bangladesh: Trends and Challenges.*</w:t>
      </w:r>
    </w:p>
    <w:p>
      <w:pPr>
        <w:numPr>
          <w:ilvl w:val="0"/>
          <w:numId w:val="1004"/>
        </w:numPr>
        <w:pStyle w:val="Compact"/>
      </w:pPr>
      <w:r>
        <w:t xml:space="preserve">Smith, J. (2018). *Fusion Cuisine: A Global Perspective.* New York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Bangladesh Dhaka</dc:title>
  <dc:creator/>
  <dc:language>en</dc:language>
  <cp:keywords/>
  <dcterms:created xsi:type="dcterms:W3CDTF">2026-07-20T04:04:39Z</dcterms:created>
  <dcterms:modified xsi:type="dcterms:W3CDTF">2026-07-20T04:04:39Z</dcterms:modified>
</cp:coreProperties>
</file>

<file path=docProps/custom.xml><?xml version="1.0" encoding="utf-8"?>
<Properties xmlns="http://schemas.openxmlformats.org/officeDocument/2006/custom-properties" xmlns:vt="http://schemas.openxmlformats.org/officeDocument/2006/docPropsVTypes"/>
</file>