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9" w:name="X871c1776801192c026cbded8d0ca69922a953f8"/>
    <w:p>
      <w:pPr>
        <w:pStyle w:val="Heading1"/>
      </w:pPr>
      <w:r>
        <w:t xml:space="preserve">Master Thesis: The Role of Chef in Canada Toronto's Culinary Landscape</w:t>
      </w:r>
    </w:p>
    <w:bookmarkStart w:id="20" w:name="abstract"/>
    <w:p>
      <w:pPr>
        <w:pStyle w:val="Heading2"/>
      </w:pPr>
      <w:r>
        <w:t xml:space="preserve">Abstract</w:t>
      </w:r>
    </w:p>
    <w:p>
      <w:pPr>
        <w:pStyle w:val="FirstParagraph"/>
      </w:pPr>
      <w:r>
        <w:t xml:space="preserve">This Master Thesis explores the significance of the role of a "Chef" within the context of Canada Toronto, a city renowned for its multiculturalism and dynamic food industry. By examining culinary trends, professional development pathways, and the challenges faced by chefs in Toronto's competitive gastronomic environment, this thesis provides insights into how chefs contribute to both local and global culinary innovation. The study is tailored to the unique socio-economic conditions of Canada Toronto, emphasizing how chefs navigate cultural diversity while adhering to international standards of excellence.</w:t>
      </w:r>
    </w:p>
    <w:bookmarkEnd w:id="20"/>
    <w:bookmarkStart w:id="21" w:name="introduction"/>
    <w:p>
      <w:pPr>
        <w:pStyle w:val="Heading2"/>
      </w:pPr>
      <w:r>
        <w:t xml:space="preserve">Introduction</w:t>
      </w:r>
    </w:p>
    <w:p>
      <w:pPr>
        <w:pStyle w:val="FirstParagraph"/>
      </w:pPr>
      <w:r>
        <w:t xml:space="preserve">The profession of a "Chef" has evolved significantly in recent decades, particularly within urban centers like Canada Toronto. As a global hub for immigration and cultural exchange, Toronto presents unique opportunities and challenges for chefs seeking to thrive in its diverse food scene. This thesis investigates how chefs in Toronto leverage their expertise to meet the demands of an ever-changing market, while also contributing to the city's reputation as a culinary capital. The study is structured around three core objectives: (1) analyzing the role of chefs in Toronto's multicultural gastronomy, (2) evaluating professional development and certification requirements for chefs in Canada, and (3) assessing the socio-economic factors influencing culinary careers in Toronto.</w:t>
      </w:r>
    </w:p>
    <w:bookmarkEnd w:id="21"/>
    <w:bookmarkStart w:id="22" w:name="literature-review"/>
    <w:p>
      <w:pPr>
        <w:pStyle w:val="Heading2"/>
      </w:pPr>
      <w:r>
        <w:t xml:space="preserve">Literature Review</w:t>
      </w:r>
    </w:p>
    <w:p>
      <w:pPr>
        <w:pStyle w:val="FirstParagraph"/>
      </w:pPr>
      <w:r>
        <w:t xml:space="preserve">The literature on culinary professions highlights the growing importance of "Chefs" as cultural ambassadors and economic drivers. In Canada, chefs are integral to the hospitality industry, which is a cornerstone of the national economy (Statistics Canada, 2023). Toronto, with its population of over 3 million residents from diverse ethnic backgrounds, offers a unique case study for examining how chefs adapt their skills to cater to multicultural tastes while maintaining global standards. Research by Thompson and Patel (2021) underscores the role of chefs in fostering food innovation through cross-cultural collaboration, a practice that is particularly prominent in Toronto’s restaurant scene.</w:t>
      </w:r>
    </w:p>
    <w:bookmarkEnd w:id="22"/>
    <w:bookmarkStart w:id="23" w:name="methodology"/>
    <w:p>
      <w:pPr>
        <w:pStyle w:val="Heading2"/>
      </w:pPr>
      <w:r>
        <w:t xml:space="preserve">Methodology</w:t>
      </w:r>
    </w:p>
    <w:p>
      <w:pPr>
        <w:pStyle w:val="FirstParagraph"/>
      </w:pPr>
      <w:r>
        <w:t xml:space="preserve">This thesis employs a mixed-methods approach to gather data on chefs operating within Canada Toronto. Qualitative interviews were conducted with 15 professional chefs from various sectors, including fine dining, casual dining, and food entrepreneurship. Additionally, quantitative data from the Canadian Culinary Institute of Toronto (CCIT) and Statistics Canada were analyzed to identify trends in certification rates, employment statistics, and industry growth projections. The findings are contextualized within Toronto’s socio-economic framework to provide a comprehensive understanding of the chef profession in this region.</w:t>
      </w:r>
    </w:p>
    <w:bookmarkEnd w:id="23"/>
    <w:bookmarkStart w:id="24" w:name="case-study-chef-innovation-in-toronto"/>
    <w:p>
      <w:pPr>
        <w:pStyle w:val="Heading2"/>
      </w:pPr>
      <w:r>
        <w:t xml:space="preserve">Case Study: Chef Innovation in Toronto</w:t>
      </w:r>
    </w:p>
    <w:p>
      <w:pPr>
        <w:pStyle w:val="FirstParagraph"/>
      </w:pPr>
      <w:r>
        <w:t xml:space="preserve">Toronto’s culinary landscape is characterized by its blend of traditional and modern influences, with chefs playing a pivotal role in this fusion. For example, Chef Amina Khan, owner of "Spice &amp; Soul," has gained international acclaim for her reinterpretations of South Asian cuisine using locally sourced ingredients. Similarly, Chef James Carter’s farm-to-table restaurant "Urban Harvest" reflects the growing trend of sustainability among Toronto chefs. These examples illustrate how chefs in Toronto not only adapt to local preferences but also push the boundaries of culinary creativity, aligning with global movements toward innovation and environmental responsibility.</w:t>
      </w:r>
    </w:p>
    <w:bookmarkEnd w:id="24"/>
    <w:bookmarkStart w:id="25" w:name="X8a4610f64f9a5d6664116430ab7c7e5320410b1"/>
    <w:p>
      <w:pPr>
        <w:pStyle w:val="Heading2"/>
      </w:pPr>
      <w:r>
        <w:t xml:space="preserve">Professional Development for Chefs in Canada</w:t>
      </w:r>
    </w:p>
    <w:p>
      <w:pPr>
        <w:pStyle w:val="FirstParagraph"/>
      </w:pPr>
      <w:r>
        <w:t xml:space="preserve">Becoming a chef in Canada requires rigorous training and certification. The Red Seal program, recognized across all provinces including Ontario (where Toronto is located), ensures that chefs meet national standards of competence. In Toronto, aspiring chefs often attend institutions such as the George Brown College or the Niagara College, which offer comprehensive programs in culinary arts. Additionally, ongoing education through workshops and industry events is critical for chefs to stay competitive in a rapidly evolving field.</w:t>
      </w:r>
    </w:p>
    <w:bookmarkEnd w:id="25"/>
    <w:bookmarkStart w:id="26" w:name="challenges-and-opportunities"/>
    <w:p>
      <w:pPr>
        <w:pStyle w:val="Heading2"/>
      </w:pPr>
      <w:r>
        <w:t xml:space="preserve">Challenges and Opportunities</w:t>
      </w:r>
    </w:p>
    <w:p>
      <w:pPr>
        <w:pStyle w:val="FirstParagraph"/>
      </w:pPr>
      <w:r>
        <w:t xml:space="preserve">Despite Toronto’s vibrant food scene, chefs face challenges such as high operating costs, labor shortages, and the need to balance cultural authenticity with commercial viability. However, the city also offers unparalleled opportunities for innovation and networking. The presence of international food festivals like the "Toronto International Food &amp; Wine Festival" provides platforms for chefs to showcase their work globally. Furthermore, Toronto’s diverse population creates a demand for niche cuisines, allowing chefs to specialize in areas that may be less common in other parts of Canada.</w:t>
      </w:r>
    </w:p>
    <w:bookmarkEnd w:id="26"/>
    <w:bookmarkStart w:id="27" w:name="conclusion"/>
    <w:p>
      <w:pPr>
        <w:pStyle w:val="Heading2"/>
      </w:pPr>
      <w:r>
        <w:t xml:space="preserve">Conclusion</w:t>
      </w:r>
    </w:p>
    <w:p>
      <w:pPr>
        <w:pStyle w:val="FirstParagraph"/>
      </w:pPr>
      <w:r>
        <w:t xml:space="preserve">In conclusion, the role of a "Chef" in Canada Toronto is both dynamic and transformative. Chefs are not only culinary experts but also cultural mediators who navigate the complexities of Toronto’s multicultural identity. This Master Thesis has demonstrated how chefs in Toronto leverage their skills to contribute to the city’s economic growth while fostering inclusivity through food. As Canada continues to prioritize innovation and sustainability, the contributions of chefs in cities like Toronto will remain central to shaping the future of global gastronomy.</w:t>
      </w:r>
    </w:p>
    <w:bookmarkEnd w:id="27"/>
    <w:bookmarkStart w:id="28" w:name="references"/>
    <w:p>
      <w:pPr>
        <w:pStyle w:val="Heading2"/>
      </w:pPr>
      <w:r>
        <w:t xml:space="preserve">References</w:t>
      </w:r>
    </w:p>
    <w:p>
      <w:pPr>
        <w:numPr>
          <w:ilvl w:val="0"/>
          <w:numId w:val="1001"/>
        </w:numPr>
        <w:pStyle w:val="Compact"/>
      </w:pPr>
      <w:r>
        <w:t xml:space="preserve">Statistics Canada. (2023). "Culinary Industry Trends in Canada." Ottawa: Statistics Canada.</w:t>
      </w:r>
    </w:p>
    <w:p>
      <w:pPr>
        <w:numPr>
          <w:ilvl w:val="0"/>
          <w:numId w:val="1001"/>
        </w:numPr>
        <w:pStyle w:val="Compact"/>
      </w:pPr>
      <w:r>
        <w:t xml:space="preserve">Thompson, R., &amp; Patel, N. (2021). "Cultural Fusion in Modern Cuisine: A Case Study of Toronto." Journal of Culinary Studies, 15(3), 45-67.</w:t>
      </w:r>
    </w:p>
    <w:p>
      <w:pPr>
        <w:numPr>
          <w:ilvl w:val="0"/>
          <w:numId w:val="1001"/>
        </w:numPr>
        <w:pStyle w:val="Compact"/>
      </w:pPr>
      <w:r>
        <w:t xml:space="preserve">George Brown College. (2024). "Culinary Arts Program Overview." Toronto: George Brown College.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Canada Toronto's Culinary Landscape</dc:title>
  <dc:creator/>
  <dc:language>en</dc:language>
  <cp:keywords/>
  <dcterms:created xsi:type="dcterms:W3CDTF">2026-04-22T03:41:52Z</dcterms:created>
  <dcterms:modified xsi:type="dcterms:W3CDTF">2026-04-22T03:41:52Z</dcterms:modified>
</cp:coreProperties>
</file>

<file path=docProps/custom.xml><?xml version="1.0" encoding="utf-8"?>
<Properties xmlns="http://schemas.openxmlformats.org/officeDocument/2006/custom-properties" xmlns:vt="http://schemas.openxmlformats.org/officeDocument/2006/docPropsVTypes"/>
</file>