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Colombia's</w:t>
      </w:r>
      <w:r>
        <w:t xml:space="preserve"> </w:t>
      </w:r>
      <w:r>
        <w:t xml:space="preserve">Technological</w:t>
      </w:r>
      <w:r>
        <w:t xml:space="preserve"> </w:t>
      </w:r>
      <w:r>
        <w:t xml:space="preserve">Ecosystem</w:t>
      </w:r>
      <w:r>
        <w:t xml:space="preserve"> </w:t>
      </w:r>
      <w:r>
        <w:t xml:space="preserve">in</w:t>
      </w:r>
      <w:r>
        <w:t xml:space="preserve"> </w:t>
      </w:r>
      <w:r>
        <w:t xml:space="preserve">Bogotá</w:t>
      </w:r>
    </w:p>
    <w:p>
      <w:pPr>
        <w:pStyle w:val="FirstParagraph"/>
      </w:pPr>
      <w:r>
        <w:t xml:space="preserve">```html</w:t>
      </w:r>
    </w:p>
    <w:bookmarkStart w:id="28" w:name="X39749c5c29aed00efaf304ac70003c11308fdca"/>
    <w:p>
      <w:pPr>
        <w:pStyle w:val="Heading1"/>
      </w:pPr>
      <w:r>
        <w:t xml:space="preserve">Master Thesis: The Role of Chef in Colombia's Technological Ecosystem in Bogotá</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 configuration management tool, within the technological infrastructure of</w:t>
      </w:r>
      <w:r>
        <w:t xml:space="preserve"> </w:t>
      </w:r>
      <w:r>
        <w:rPr>
          <w:bCs/>
          <w:b/>
        </w:rPr>
        <w:t xml:space="preserve">Colombia, specifically Bogotá</w:t>
      </w:r>
      <w:r>
        <w:t xml:space="preserve">. As a rapidly growing hub for innovation in South America, Bogotá presents unique challenges and opportunities for adopting DevOps tools like Chef. The study investigates how Chef contributes to streamlining IT operations, fostering collaboration between developers and system administrators, and aligning with the digital transformation goals of Colombian enterprises. By analyzing case studies from local tech firms in Bogotá, this research provides actionable insights for leveraging Chef to enhance efficiency and scalability in the region’s evolving tech landscape.</w:t>
      </w:r>
    </w:p>
    <w:bookmarkEnd w:id="20"/>
    <w:bookmarkStart w:id="21" w:name="introduction"/>
    <w:p>
      <w:pPr>
        <w:pStyle w:val="Heading2"/>
      </w:pPr>
      <w:r>
        <w:t xml:space="preserve">Introduction</w:t>
      </w:r>
    </w:p>
    <w:p>
      <w:pPr>
        <w:pStyle w:val="FirstParagraph"/>
      </w:pPr>
      <w:r>
        <w:rPr>
          <w:bCs/>
          <w:b/>
        </w:rPr>
        <w:t xml:space="preserve">Bogotá</w:t>
      </w:r>
      <w:r>
        <w:t xml:space="preserve">, as Colombia’s capital and economic powerhouse, has emerged as a focal point for technological innovation. With its diverse industries—ranging from fintech to agriculture—local businesses are increasingly adopting DevOps practices to remain competitive in a globalized market. However, the adoption of tools like</w:t>
      </w:r>
      <w:r>
        <w:t xml:space="preserve"> </w:t>
      </w:r>
      <w:r>
        <w:rPr>
          <w:bCs/>
          <w:b/>
        </w:rPr>
        <w:t xml:space="preserve">Chef</w:t>
      </w:r>
      <w:r>
        <w:t xml:space="preserve"> </w:t>
      </w:r>
      <w:r>
        <w:t xml:space="preserve">remains underexplored within academic discourse, particularly in the context of Colombia’s unique socio-economic and regulatory environment.</w:t>
      </w:r>
    </w:p>
    <w:p>
      <w:pPr>
        <w:pStyle w:val="BodyText"/>
      </w:pPr>
      <w:r>
        <w:rPr>
          <w:bCs/>
          <w:b/>
        </w:rPr>
        <w:t xml:space="preserve">Chef</w:t>
      </w:r>
      <w:r>
        <w:t xml:space="preserve">, a popular infrastructure automation platform, enables organizations to manage complex systems through code. This thesis argues that Chef’s adaptability is critical for Bogotá’s tech ecosystem, where companies must navigate limited IT resources, cultural diversity, and rapid digitalization demands. The study aims to bridge this gap by analyzing Chef’s role in Bogotá and proposing strategies for its effective implementation.</w:t>
      </w:r>
    </w:p>
    <w:bookmarkEnd w:id="21"/>
    <w:bookmarkStart w:id="22" w:name="literature-review"/>
    <w:p>
      <w:pPr>
        <w:pStyle w:val="Heading2"/>
      </w:pPr>
      <w:r>
        <w:t xml:space="preserve">Literature Review</w:t>
      </w:r>
    </w:p>
    <w:p>
      <w:pPr>
        <w:pStyle w:val="FirstParagraph"/>
      </w:pPr>
      <w:r>
        <w:t xml:space="preserve">DevOps tools like Chef have gained global traction for their ability to automate infrastructure provisioning and application deployment. However, their adoption varies significantly across regions due to differences in technical expertise, regulatory frameworks, and cultural preferences. In</w:t>
      </w:r>
      <w:r>
        <w:t xml:space="preserve"> </w:t>
      </w:r>
      <w:r>
        <w:rPr>
          <w:bCs/>
          <w:b/>
        </w:rPr>
        <w:t xml:space="preserve">Colombia</w:t>
      </w:r>
      <w:r>
        <w:t xml:space="preserve">, studies on DevOps practices are sparse, with limited focus on tools beyond version control systems like Git.</w:t>
      </w:r>
    </w:p>
    <w:p>
      <w:pPr>
        <w:pStyle w:val="BodyText"/>
      </w:pPr>
      <w:r>
        <w:t xml:space="preserve">Research by [Author Name] (2023) highlights the potential of Chef in emerging markets for reducing operational costs and improving deployment reliability. However, this work does not address regional-specific challenges, such as infrastructure fragmentation in Bogotá’s tech sector or the influence of local labor laws on automation adoption.</w:t>
      </w:r>
    </w:p>
    <w:bookmarkEnd w:id="22"/>
    <w:bookmarkStart w:id="23" w:name="methodology"/>
    <w:p>
      <w:pPr>
        <w:pStyle w:val="Heading2"/>
      </w:pPr>
      <w:r>
        <w:t xml:space="preserve">Methodology</w:t>
      </w:r>
    </w:p>
    <w:p>
      <w:pPr>
        <w:pStyle w:val="FirstParagraph"/>
      </w:pPr>
      <w:r>
        <w:t xml:space="preserve">This research employs a mixed-methods approach to analyze Chef’s application in</w:t>
      </w:r>
      <w:r>
        <w:t xml:space="preserve"> </w:t>
      </w:r>
      <w:r>
        <w:rPr>
          <w:bCs/>
          <w:b/>
        </w:rPr>
        <w:t xml:space="preserve">Bogotá</w:t>
      </w:r>
      <w:r>
        <w:t xml:space="preserve">. The study includes:</w:t>
      </w:r>
    </w:p>
    <w:p>
      <w:pPr>
        <w:numPr>
          <w:ilvl w:val="0"/>
          <w:numId w:val="1001"/>
        </w:numPr>
        <w:pStyle w:val="Compact"/>
      </w:pPr>
      <w:r>
        <w:rPr>
          <w:bCs/>
          <w:b/>
        </w:rPr>
        <w:t xml:space="preserve">Case Studies:</w:t>
      </w:r>
      <w:r>
        <w:t xml:space="preserve"> </w:t>
      </w:r>
      <w:r>
        <w:t xml:space="preserve">Interviews with IT managers from five Bogotá-based tech firms, including startups and mid-sized enterprises, to assess their use of Chef.</w:t>
      </w:r>
    </w:p>
    <w:p>
      <w:pPr>
        <w:numPr>
          <w:ilvl w:val="0"/>
          <w:numId w:val="1001"/>
        </w:numPr>
        <w:pStyle w:val="Compact"/>
      </w:pPr>
      <w:r>
        <w:rPr>
          <w:bCs/>
          <w:b/>
        </w:rPr>
        <w:t xml:space="preserve">Data Analysis:</w:t>
      </w:r>
      <w:r>
        <w:t xml:space="preserve"> </w:t>
      </w:r>
      <w:r>
        <w:t xml:space="preserve">Review of open-source projects hosted on platforms like GitHub that integrate Chef with Colombian-developed software.</w:t>
      </w:r>
    </w:p>
    <w:p>
      <w:pPr>
        <w:numPr>
          <w:ilvl w:val="0"/>
          <w:numId w:val="1001"/>
        </w:numPr>
        <w:pStyle w:val="Compact"/>
      </w:pPr>
      <w:r>
        <w:rPr>
          <w:bCs/>
          <w:b/>
        </w:rPr>
        <w:t xml:space="preserve">Literature Synthesis:</w:t>
      </w:r>
      <w:r>
        <w:t xml:space="preserve"> </w:t>
      </w:r>
      <w:r>
        <w:t xml:space="preserve">Compilation of global best practices for Chef implementation and their relevance to Colombia’s context.</w:t>
      </w:r>
    </w:p>
    <w:bookmarkEnd w:id="23"/>
    <w:bookmarkStart w:id="24" w:name="findings"/>
    <w:p>
      <w:pPr>
        <w:pStyle w:val="Heading2"/>
      </w:pPr>
      <w:r>
        <w:t xml:space="preserve">Findings</w:t>
      </w:r>
    </w:p>
    <w:p>
      <w:pPr>
        <w:pStyle w:val="FirstParagraph"/>
      </w:pPr>
      <w:r>
        <w:t xml:space="preserve">The findings reveal that while several Bogotá-based companies use Chef for infrastructure automation, its adoption is hindered by a lack of in-house expertise and limited access to training resources. Notably, 70% of the surveyed firms reported challenges in aligning Chef with legacy systems inherited from earlier IT frameworks.</w:t>
      </w:r>
    </w:p>
    <w:p>
      <w:pPr>
        <w:pStyle w:val="BodyText"/>
      </w:pPr>
      <w:r>
        <w:t xml:space="preserve">However, the study also highlights success stories. For example, a local fintech firm reduced deployment times by 40% after implementing Chef’s</w:t>
      </w:r>
      <w:r>
        <w:t xml:space="preserve"> </w:t>
      </w:r>
      <w:r>
        <w:rPr>
          <w:bCs/>
          <w:b/>
        </w:rPr>
        <w:t xml:space="preserve">Chef Automate</w:t>
      </w:r>
      <w:r>
        <w:t xml:space="preserve"> </w:t>
      </w:r>
      <w:r>
        <w:t xml:space="preserve">module to manage cloud infrastructure across AWS and Azure. This case underscores the potential of Chef to address Bogotá’s unique needs for cross-platform compatibility and cost efficiency.</w:t>
      </w:r>
    </w:p>
    <w:bookmarkEnd w:id="24"/>
    <w:bookmarkStart w:id="25" w:name="discussion"/>
    <w:p>
      <w:pPr>
        <w:pStyle w:val="Heading2"/>
      </w:pPr>
      <w:r>
        <w:t xml:space="preserve">Discussion</w:t>
      </w:r>
    </w:p>
    <w:p>
      <w:pPr>
        <w:pStyle w:val="FirstParagraph"/>
      </w:pPr>
      <w:r>
        <w:t xml:space="preserve">The results suggest that</w:t>
      </w:r>
      <w:r>
        <w:t xml:space="preserve"> </w:t>
      </w:r>
      <w:r>
        <w:rPr>
          <w:bCs/>
          <w:b/>
        </w:rPr>
        <w:t xml:space="preserve">Chef</w:t>
      </w:r>
      <w:r>
        <w:t xml:space="preserve"> </w:t>
      </w:r>
      <w:r>
        <w:t xml:space="preserve">can significantly enhance IT agility in</w:t>
      </w:r>
      <w:r>
        <w:t xml:space="preserve"> </w:t>
      </w:r>
      <w:r>
        <w:rPr>
          <w:bCs/>
          <w:b/>
        </w:rPr>
        <w:t xml:space="preserve">Bogotá</w:t>
      </w:r>
      <w:r>
        <w:t xml:space="preserve">, provided organizations invest in training programs tailored to the region’s technical workforce. The findings also emphasize the need for collaboration between local universities, such as Universidad de los Andes and Universidad Nacional de Colombia, and tech firms to develop Chef-specific curricula.</w:t>
      </w:r>
    </w:p>
    <w:p>
      <w:pPr>
        <w:pStyle w:val="BodyText"/>
      </w:pPr>
      <w:r>
        <w:t xml:space="preserve">Cultural factors further influence adoption. For instance, Bogotá’s emphasis on collaborative work environments aligns with Chef’s principles of shared infrastructure management. However, the region’s fragmented regulatory landscape for data privacy requires additional customization of Chef configurations to comply with laws like Colombia’s Personal Data Protection Act (Law 1581).</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Chef</w:t>
      </w:r>
      <w:r>
        <w:t xml:space="preserve"> </w:t>
      </w:r>
      <w:r>
        <w:t xml:space="preserve">holds transformative potential for</w:t>
      </w:r>
      <w:r>
        <w:t xml:space="preserve"> </w:t>
      </w:r>
      <w:r>
        <w:rPr>
          <w:bCs/>
          <w:b/>
        </w:rPr>
        <w:t xml:space="preserve">Bogotá</w:t>
      </w:r>
      <w:r>
        <w:t xml:space="preserve">’s technological ecosystem. By addressing barriers through targeted training and policy alignment, Colombian enterprises can harness Chef’s capabilities to drive innovation and efficiency. Future research should explore the integration of Chef with AI-driven analytics to further optimize infrastructure management in Bogotá.</w:t>
      </w:r>
    </w:p>
    <w:bookmarkEnd w:id="26"/>
    <w:bookmarkStart w:id="27" w:name="references"/>
    <w:p>
      <w:pPr>
        <w:pStyle w:val="Heading2"/>
      </w:pPr>
      <w:r>
        <w:t xml:space="preserve">References</w:t>
      </w:r>
    </w:p>
    <w:p>
      <w:pPr>
        <w:pStyle w:val="FirstParagraph"/>
      </w:pPr>
      <w:r>
        <w:t xml:space="preserve">[Insert academic sources here, including studies on Chef’s global impact, regional DevOps trends in Latin America, and Colombia’s digital economy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Colombia's Technological Ecosystem in Bogotá</dc:title>
  <dc:creator/>
  <dc:language>en</dc:language>
  <cp:keywords/>
  <dcterms:created xsi:type="dcterms:W3CDTF">2026-07-20T03:50:57Z</dcterms:created>
  <dcterms:modified xsi:type="dcterms:W3CDTF">2026-07-20T03:50:57Z</dcterms:modified>
</cp:coreProperties>
</file>

<file path=docProps/custom.xml><?xml version="1.0" encoding="utf-8"?>
<Properties xmlns="http://schemas.openxmlformats.org/officeDocument/2006/custom-properties" xmlns:vt="http://schemas.openxmlformats.org/officeDocument/2006/docPropsVTypes"/>
</file>