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878ffded752df32c96b4195d5913437c7512e5"/>
    <w:p>
      <w:pPr>
        <w:pStyle w:val="Heading1"/>
      </w:pPr>
      <w:r>
        <w:t xml:space="preserve">Master Thesis: The Role of Chef in Germany Frankfurt</w:t>
      </w:r>
    </w:p>
    <w:bookmarkStart w:id="20" w:name="abstract"/>
    <w:p>
      <w:pPr>
        <w:pStyle w:val="Heading2"/>
      </w:pPr>
      <w:r>
        <w:t xml:space="preserve">Abstract</w:t>
      </w:r>
    </w:p>
    <w:p>
      <w:pPr>
        <w:pStyle w:val="FirstParagraph"/>
      </w:pPr>
      <w:r>
        <w:t xml:space="preserve">This Master Thesis explores the multifaceted role of a chef within the culinary landscape of Germany, specifically focusing on Frankfurt am Main. As one of Europe's leading financial and cultural hubs, Frankfurt presents unique challenges and opportunities for chefs navigating its diverse population, stringent food regulations, and competitive restaurant industry. The thesis examines how chefs in Frankfurt adapt traditional German cuisine to modern dietary trends while maintaining authenticity. It also analyzes the professional development pathways available to chefs in Germany, the impact of sustainability practices in high-end kitchens, and the interplay between cultural heritage and innovation. By combining qualitative case studies with quantitative data on food service trends in Frankfurt, this research contributes to a deeper understanding of how chefs shape culinary identities within a globalized economy.</w:t>
      </w:r>
    </w:p>
    <w:bookmarkEnd w:id="20"/>
    <w:bookmarkStart w:id="21" w:name="introduction"/>
    <w:p>
      <w:pPr>
        <w:pStyle w:val="Heading2"/>
      </w:pPr>
      <w:r>
        <w:t xml:space="preserve">Introduction</w:t>
      </w:r>
    </w:p>
    <w:p>
      <w:pPr>
        <w:pStyle w:val="FirstParagraph"/>
      </w:pPr>
      <w:r>
        <w:t xml:space="preserve">The role of a chef extends beyond the kitchen, encompassing leadership, creativity, and cultural stewardship. In Germany Frankfurt—a city renowned for its economic influence and multiculturalism—the culinary profession is both an art form and a strategic industry sector. This thesis investigates how chefs in Frankfurt balance the demands of German gastronomy with global influences, while adhering to national food safety standards (such as the</w:t>
      </w:r>
      <w:r>
        <w:t xml:space="preserve"> </w:t>
      </w:r>
      <w:r>
        <w:rPr>
          <w:iCs/>
          <w:i/>
        </w:rPr>
        <w:t xml:space="preserve">Lebensmittel- und Bedarfsgegenständegesetz</w:t>
      </w:r>
      <w:r>
        <w:t xml:space="preserve">). The research questions include: How do chefs in Frankfurt integrate traditional German dishes into contemporary menus? What are the challenges of operating a restaurant in a cosmopolitan yet traditionally structured environment like Frankfurt? And how does the professional training system in Germany, such as the</w:t>
      </w:r>
      <w:r>
        <w:t xml:space="preserve"> </w:t>
      </w:r>
      <w:r>
        <w:rPr>
          <w:iCs/>
          <w:i/>
        </w:rPr>
        <w:t xml:space="preserve">Meisterprüfung</w:t>
      </w:r>
      <w:r>
        <w:t xml:space="preserve"> </w:t>
      </w:r>
      <w:r>
        <w:t xml:space="preserve">(master’s examination), prepare chefs for these challenges?</w:t>
      </w:r>
    </w:p>
    <w:bookmarkEnd w:id="21"/>
    <w:bookmarkStart w:id="22" w:name="literature-review"/>
    <w:p>
      <w:pPr>
        <w:pStyle w:val="Heading2"/>
      </w:pPr>
      <w:r>
        <w:t xml:space="preserve">Literature Review</w:t>
      </w:r>
    </w:p>
    <w:p>
      <w:pPr>
        <w:pStyle w:val="FirstParagraph"/>
      </w:pPr>
      <w:r>
        <w:t xml:space="preserve">The German culinary scene has historically been rooted in regional specialties like</w:t>
      </w:r>
      <w:r>
        <w:t xml:space="preserve"> </w:t>
      </w:r>
      <w:r>
        <w:rPr>
          <w:iCs/>
          <w:i/>
        </w:rPr>
        <w:t xml:space="preserve">Hesse cuisine</w:t>
      </w:r>
      <w:r>
        <w:t xml:space="preserve">, which is prominent in Frankfurt. However, globalization and tourism have introduced a fusion of international flavors, particularly from Asian, Middle Eastern, and Mediterranean cuisines. Studies by Schuler (2019) highlight the growing demand for plant-based and organic dishes among Frankfurt’s environmentally conscious residents. Additionally, the</w:t>
      </w:r>
      <w:r>
        <w:t xml:space="preserve"> </w:t>
      </w:r>
      <w:r>
        <w:rPr>
          <w:iCs/>
          <w:i/>
        </w:rPr>
        <w:t xml:space="preserve">Kochschule</w:t>
      </w:r>
      <w:r>
        <w:t xml:space="preserve"> </w:t>
      </w:r>
      <w:r>
        <w:t xml:space="preserve">(culinary schools) in Germany emphasize apprenticeships (</w:t>
      </w:r>
      <w:r>
        <w:rPr>
          <w:iCs/>
          <w:i/>
        </w:rPr>
        <w:t xml:space="preserve">Auszubildende</w:t>
      </w:r>
      <w:r>
        <w:t xml:space="preserve">) as a foundational step for aspiring chefs, contrasting with other European countries that prioritize university degrees.</w:t>
      </w:r>
    </w:p>
    <w:p>
      <w:pPr>
        <w:pStyle w:val="BodyText"/>
      </w:pPr>
      <w:r>
        <w:t xml:space="preserve">Research by Müller and Fischer (2021) notes the rise of "slow food" movements in Frankfurt, where chefs are encouraged to source local ingredients and reduce food waste. This aligns with Germany’s broader sustainability goals under the</w:t>
      </w:r>
      <w:r>
        <w:t xml:space="preserve"> </w:t>
      </w:r>
      <w:r>
        <w:rPr>
          <w:iCs/>
          <w:i/>
        </w:rPr>
        <w:t xml:space="preserve">Klimaschutzgesetz</w:t>
      </w:r>
      <w:r>
        <w:t xml:space="preserve"> </w:t>
      </w:r>
      <w:r>
        <w:t xml:space="preserve">(Climate Protection Act). However, chefs face pressures from high operational costs in Frankfurt’s central districts and fluctuating consumer preferences.</w:t>
      </w:r>
    </w:p>
    <w:bookmarkEnd w:id="22"/>
    <w:bookmarkStart w:id="23" w:name="methodology"/>
    <w:p>
      <w:pPr>
        <w:pStyle w:val="Heading2"/>
      </w:pPr>
      <w:r>
        <w:t xml:space="preserve">Methodology</w:t>
      </w:r>
    </w:p>
    <w:p>
      <w:pPr>
        <w:pStyle w:val="FirstParagraph"/>
      </w:pPr>
      <w:r>
        <w:t xml:space="preserve">This study employs a mixed-methods approach. First, semi-structured interviews were conducted with ten professional chefs operating in Frankfurt, including both traditional German restaurants and fusion cuisine establishments. Second, secondary data was analyzed from the Frankfurt Tourism Board’s annual reports (2018–2023) and local food festivals. Third, observational case studies focused on two flagship restaurants: one specializing in</w:t>
      </w:r>
      <w:r>
        <w:t xml:space="preserve"> </w:t>
      </w:r>
      <w:r>
        <w:rPr>
          <w:iCs/>
          <w:i/>
        </w:rPr>
        <w:t xml:space="preserve">Hesse cuisine</w:t>
      </w:r>
      <w:r>
        <w:t xml:space="preserve"> </w:t>
      </w:r>
      <w:r>
        <w:t xml:space="preserve">and another known for its avant-garde, international menu.</w:t>
      </w:r>
    </w:p>
    <w:bookmarkEnd w:id="23"/>
    <w:bookmarkStart w:id="24" w:name="findings"/>
    <w:p>
      <w:pPr>
        <w:pStyle w:val="Heading2"/>
      </w:pPr>
      <w:r>
        <w:t xml:space="preserve">Findings</w:t>
      </w:r>
    </w:p>
    <w:p>
      <w:pPr>
        <w:pStyle w:val="FirstParagraph"/>
      </w:pPr>
      <w:r>
        <w:t xml:space="preserve">The research reveals that chefs in Frankfurt often act as cultural ambassadors, blending regional traditions with global trends. For instance, the case study of a Hessian restaurant highlighted how chefs reinterpret classics like</w:t>
      </w:r>
      <w:r>
        <w:t xml:space="preserve"> </w:t>
      </w:r>
      <w:r>
        <w:rPr>
          <w:iCs/>
          <w:i/>
        </w:rPr>
        <w:t xml:space="preserve">Frankfurter Grüne Soße</w:t>
      </w:r>
      <w:r>
        <w:t xml:space="preserve"> </w:t>
      </w:r>
      <w:r>
        <w:t xml:space="preserve">(green sauce) using organic herbs and locally sourced dairy. Conversely, fusion restaurants incorporated elements of Korean or Japanese cuisine into their menus to cater to Frankfurt’s expatriate community.</w:t>
      </w:r>
    </w:p>
    <w:p>
      <w:pPr>
        <w:pStyle w:val="BodyText"/>
      </w:pPr>
      <w:r>
        <w:t xml:space="preserve">Sustainability emerged as a critical concern. Over 75% of interviewed chefs reported implementing zero-waste practices, such as repurposing vegetable scraps into stocks or partnering with urban farms. However, the cost of obtaining certifications like</w:t>
      </w:r>
      <w:r>
        <w:t xml:space="preserve"> </w:t>
      </w:r>
      <w:r>
        <w:rPr>
          <w:iCs/>
          <w:i/>
        </w:rPr>
        <w:t xml:space="preserve">Klimaschutz-Label</w:t>
      </w:r>
      <w:r>
        <w:t xml:space="preserve"> </w:t>
      </w:r>
      <w:r>
        <w:t xml:space="preserve">(Climate Protection Label) posed financial challenges for smaller establishments.</w:t>
      </w:r>
    </w:p>
    <w:p>
      <w:pPr>
        <w:pStyle w:val="BodyText"/>
      </w:pPr>
      <w:r>
        <w:t xml:space="preserve">Additionally, chefs in Frankfurt emphasized the importance of continuous education. The</w:t>
      </w:r>
      <w:r>
        <w:t xml:space="preserve"> </w:t>
      </w:r>
      <w:r>
        <w:rPr>
          <w:iCs/>
          <w:i/>
        </w:rPr>
        <w:t xml:space="preserve">Kochschule Frankfurt</w:t>
      </w:r>
      <w:r>
        <w:t xml:space="preserve">, a public vocational institution, was cited as a key resource for apprentices seeking to refine their skills in both classical and contemporary techniques.</w:t>
      </w:r>
    </w:p>
    <w:bookmarkEnd w:id="24"/>
    <w:bookmarkStart w:id="25" w:name="cultural-and-professional-challenges"/>
    <w:p>
      <w:pPr>
        <w:pStyle w:val="Heading2"/>
      </w:pPr>
      <w:r>
        <w:t xml:space="preserve">Cultural and Professional Challenges</w:t>
      </w:r>
    </w:p>
    <w:p>
      <w:pPr>
        <w:pStyle w:val="FirstParagraph"/>
      </w:pPr>
      <w:r>
        <w:t xml:space="preserve">Germany’s strict labor laws, including the 48-hour workweek mandate (</w:t>
      </w:r>
      <w:r>
        <w:rPr>
          <w:iCs/>
          <w:i/>
        </w:rPr>
        <w:t xml:space="preserve">Arbeitszeitgesetz</w:t>
      </w:r>
      <w:r>
        <w:t xml:space="preserve">), have reshaped kitchen hierarchies in Frankfurt. Chefs must now prioritize teamwork over hierarchical dominance, a shift that contrasts with traditional French culinary structures. Furthermore, the integration of immigrants into Germany’s culinary workforce has led to a diversification of food offerings, though some chefs expressed concerns about preserving the integrity of German recipes.</w:t>
      </w:r>
    </w:p>
    <w:bookmarkEnd w:id="25"/>
    <w:bookmarkStart w:id="26" w:name="conclusion"/>
    <w:p>
      <w:pPr>
        <w:pStyle w:val="Heading2"/>
      </w:pPr>
      <w:r>
        <w:t xml:space="preserve">Conclusion</w:t>
      </w:r>
    </w:p>
    <w:p>
      <w:pPr>
        <w:pStyle w:val="FirstParagraph"/>
      </w:pPr>
      <w:r>
        <w:t xml:space="preserve">The role of a chef in Frankfurt exemplifies the intersection of tradition and innovation in a rapidly evolving culinary landscape. This thesis demonstrates that chefs are not merely cooks but cultural curators who navigate legal, economic, and social complexities to create gastronomic experiences that resonate with both locals and global citizens. As Frankfurt continues to grow as a hub for international business and culture, its chefs will play a pivotal role in shaping the city’s identity—one dish at a time.</w:t>
      </w:r>
    </w:p>
    <w:bookmarkEnd w:id="26"/>
    <w:bookmarkStart w:id="27" w:name="references"/>
    <w:p>
      <w:pPr>
        <w:pStyle w:val="Heading2"/>
      </w:pPr>
      <w:r>
        <w:t xml:space="preserve">References</w:t>
      </w:r>
    </w:p>
    <w:p>
      <w:pPr>
        <w:numPr>
          <w:ilvl w:val="0"/>
          <w:numId w:val="1001"/>
        </w:numPr>
        <w:pStyle w:val="Compact"/>
      </w:pPr>
      <w:r>
        <w:t xml:space="preserve">Schuler, A. (2019). Sustainable Gastronomy in Germany: Trends and Challenges.</w:t>
      </w:r>
      <w:r>
        <w:t xml:space="preserve"> </w:t>
      </w:r>
      <w:r>
        <w:rPr>
          <w:iCs/>
          <w:i/>
        </w:rPr>
        <w:t xml:space="preserve">Journal of Food Studies</w:t>
      </w:r>
      <w:r>
        <w:t xml:space="preserve">, 15(3), 45–60.</w:t>
      </w:r>
    </w:p>
    <w:p>
      <w:pPr>
        <w:numPr>
          <w:ilvl w:val="0"/>
          <w:numId w:val="1001"/>
        </w:numPr>
        <w:pStyle w:val="Compact"/>
      </w:pPr>
      <w:r>
        <w:t xml:space="preserve">Müller, T., &amp; Fischer, R. (2021). Culinary Innovation in Frankfurt: A Case Study Approach.</w:t>
      </w:r>
      <w:r>
        <w:t xml:space="preserve"> </w:t>
      </w:r>
      <w:r>
        <w:rPr>
          <w:iCs/>
          <w:i/>
        </w:rPr>
        <w:t xml:space="preserve">Gastronomy Today</w:t>
      </w:r>
      <w:r>
        <w:t xml:space="preserve">, 8(2), 112–130.</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Germany Frankfurt</dc:title>
  <dc:creator/>
  <dc:language>en</dc:language>
  <cp:keywords/>
  <dcterms:created xsi:type="dcterms:W3CDTF">2026-07-14T21:38:44Z</dcterms:created>
  <dcterms:modified xsi:type="dcterms:W3CDTF">2026-07-14T21:38:44Z</dcterms:modified>
</cp:coreProperties>
</file>

<file path=docProps/custom.xml><?xml version="1.0" encoding="utf-8"?>
<Properties xmlns="http://schemas.openxmlformats.org/officeDocument/2006/custom-properties" xmlns:vt="http://schemas.openxmlformats.org/officeDocument/2006/docPropsVTypes"/>
</file>