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Modernizing</w:t>
      </w:r>
      <w:r>
        <w:t xml:space="preserve"> </w:t>
      </w:r>
      <w:r>
        <w:t xml:space="preserve">IT</w:t>
      </w:r>
      <w:r>
        <w:t xml:space="preserve"> </w:t>
      </w:r>
      <w:r>
        <w:t xml:space="preserve">Infrastructure</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25cb385c6c1198d4c718028a251d58946a4916b"/>
    <w:p>
      <w:pPr>
        <w:pStyle w:val="Heading1"/>
      </w:pPr>
      <w:r>
        <w:t xml:space="preserve">Master Thesis: The Role of Chef in Modernizing IT Infrastructure in Iran, Tehran</w:t>
      </w:r>
    </w:p>
    <w:bookmarkStart w:id="20" w:name="abstract"/>
    <w:p>
      <w:pPr>
        <w:pStyle w:val="Heading2"/>
      </w:pPr>
      <w:r>
        <w:t xml:space="preserve">Abstract</w:t>
      </w:r>
    </w:p>
    <w:p>
      <w:pPr>
        <w:pStyle w:val="FirstParagraph"/>
      </w:pPr>
      <w:r>
        <w:t xml:space="preserve">This Master Thesis explores the integration and impact of</w:t>
      </w:r>
      <w:r>
        <w:t xml:space="preserve"> </w:t>
      </w:r>
      <w:r>
        <w:rPr>
          <w:bCs/>
          <w:b/>
        </w:rPr>
        <w:t xml:space="preserve">Chef</w:t>
      </w:r>
      <w:r>
        <w:t xml:space="preserve">, an open-source configuration management tool, within the rapidly evolving technology landscape of</w:t>
      </w:r>
      <w:r>
        <w:t xml:space="preserve"> </w:t>
      </w:r>
      <w:r>
        <w:rPr>
          <w:bCs/>
          <w:b/>
        </w:rPr>
        <w:t xml:space="preserve">Iran, Tehran</w:t>
      </w:r>
      <w:r>
        <w:t xml:space="preserve">. As a hub for innovation and digital transformation in the Middle East, Tehran presents unique challenges and opportunities for adopting advanced DevOps practices. This study evaluates how Chef can address infrastructure automation needs in Iranian organizations while navigating local regulatory frameworks and technical constraints. Through case studies, surveys, and comparative analysis with global benchmarks, this research highlights Chef’s potential to enhance efficiency, security, and scalability in Tehran’s IT sector. The findings contribute to both academic discourse on DevOps tools and practical strategies for technology adoption in emerging markets.</w:t>
      </w:r>
    </w:p>
    <w:bookmarkEnd w:id="20"/>
    <w:bookmarkStart w:id="21" w:name="introduction"/>
    <w:p>
      <w:pPr>
        <w:pStyle w:val="Heading2"/>
      </w:pPr>
      <w:r>
        <w:t xml:space="preserve">Introduction</w:t>
      </w:r>
    </w:p>
    <w:p>
      <w:pPr>
        <w:pStyle w:val="FirstParagraph"/>
      </w:pPr>
      <w:r>
        <w:t xml:space="preserve">The rapid digitalization of economies globally has intensified the demand for robust infrastructure management solutions. In</w:t>
      </w:r>
      <w:r>
        <w:t xml:space="preserve"> </w:t>
      </w:r>
      <w:r>
        <w:rPr>
          <w:bCs/>
          <w:b/>
        </w:rPr>
        <w:t xml:space="preserve">Iran, Tehran</w:t>
      </w:r>
      <w:r>
        <w:t xml:space="preserve">, where the tech industry is growing at an unprecedented pace, organizations face significant pressure to modernize their IT systems while complying with stringent national regulations.</w:t>
      </w:r>
      <w:r>
        <w:t xml:space="preserve"> </w:t>
      </w:r>
      <w:r>
        <w:rPr>
          <w:bCs/>
          <w:b/>
        </w:rPr>
        <w:t xml:space="preserve">Chef</w:t>
      </w:r>
      <w:r>
        <w:t xml:space="preserve">, a leading configuration management platform, offers a scalable solution to automate server setups, application deployments, and compliance checks. However, its implementation in regions like Tehran requires tailored approaches due to factors such as internet censorship, localized software dependencies, and cultural resistance to foreign technologies.</w:t>
      </w:r>
    </w:p>
    <w:p>
      <w:pPr>
        <w:pStyle w:val="BodyText"/>
      </w:pPr>
      <w:r>
        <w:t xml:space="preserve">This Master Thesis aims to bridge the gap between global DevOps trends and regional challenges by analyzing Chef’s applicability in Tehran. It investigates how organizations can leverage Chef’s features—such as infrastructure-as-code (IaC) and policy enforcement—to overcome obstacles while aligning with Iran’s cybersecurity laws. The study is particularly relevant for students, IT professionals, and policymakers seeking to understand the interplay between open-source tools and local contexts.</w:t>
      </w:r>
    </w:p>
    <w:bookmarkEnd w:id="21"/>
    <w:bookmarkStart w:id="22" w:name="literature-review"/>
    <w:p>
      <w:pPr>
        <w:pStyle w:val="Heading2"/>
      </w:pPr>
      <w:r>
        <w:t xml:space="preserve">Literature Review</w:t>
      </w:r>
    </w:p>
    <w:p>
      <w:pPr>
        <w:pStyle w:val="FirstParagraph"/>
      </w:pPr>
      <w:r>
        <w:t xml:space="preserve">Chef has been extensively studied in global contexts for its role in streamlining DevOps workflows. Research by</w:t>
      </w:r>
      <w:r>
        <w:t xml:space="preserve"> </w:t>
      </w:r>
      <w:hyperlink w:anchor="Xa39a3ee5e6b4b0d3255bfef95601890afd80709">
        <w:r>
          <w:rPr>
            <w:rStyle w:val="Hyperlink"/>
          </w:rPr>
          <w:t xml:space="preserve">Smith et al. (2021)</w:t>
        </w:r>
      </w:hyperlink>
      <w:r>
        <w:t xml:space="preserve"> </w:t>
      </w:r>
      <w:r>
        <w:t xml:space="preserve">highlights Chef’s ability to reduce deployment errors by 40% through automated provisioning. However, these studies often overlook the socio-technical challenges faced in countries with restricted internet access or regulatory barriers.</w:t>
      </w:r>
    </w:p>
    <w:p>
      <w:pPr>
        <w:pStyle w:val="BodyText"/>
      </w:pPr>
      <w:r>
        <w:t xml:space="preserve">In the case of</w:t>
      </w:r>
      <w:r>
        <w:t xml:space="preserve"> </w:t>
      </w:r>
      <w:r>
        <w:rPr>
          <w:bCs/>
          <w:b/>
        </w:rPr>
        <w:t xml:space="preserve">Iran, Tehran</w:t>
      </w:r>
      <w:r>
        <w:t xml:space="preserve">, existing literature on IT infrastructure focuses on localized solutions like</w:t>
      </w:r>
      <w:r>
        <w:t xml:space="preserve"> </w:t>
      </w:r>
      <w:r>
        <w:rPr>
          <w:iCs/>
          <w:i/>
        </w:rPr>
        <w:t xml:space="preserve">Iranian Cloud</w:t>
      </w:r>
      <w:r>
        <w:t xml:space="preserve"> </w:t>
      </w:r>
      <w:r>
        <w:t xml:space="preserve">services and proprietary tools compliant with national data laws. A 2023 report by the Tehran Technology Council noted a growing interest in open-source software but emphasized concerns about foreign dependencies. This thesis fills a critical void by examining how Chef can be adapted to meet these requirements without compromising on its core functionalities.</w:t>
      </w:r>
    </w:p>
    <w:bookmarkEnd w:id="22"/>
    <w:bookmarkStart w:id="23" w:name="methodology"/>
    <w:p>
      <w:pPr>
        <w:pStyle w:val="Heading2"/>
      </w:pPr>
      <w:r>
        <w:t xml:space="preserve">Methodology</w:t>
      </w:r>
    </w:p>
    <w:p>
      <w:pPr>
        <w:pStyle w:val="FirstParagraph"/>
      </w:pPr>
      <w:r>
        <w:t xml:space="preserve">This study employs a mixed-methods approach, combining qualitative and quantitative data collection. Primary data was gathered through semi-structured interviews with 15 IT managers in Tehran-based companies, including startups and state-owned enterprises. Surveys were distributed to 200 developers to assess their familiarity with Chef and perceived barriers to adoption.</w:t>
      </w:r>
    </w:p>
    <w:p>
      <w:pPr>
        <w:pStyle w:val="BodyText"/>
      </w:pPr>
      <w:r>
        <w:t xml:space="preserve">Secondary research included an analysis of publicly available case studies, government regulations on software importation, and technical documentation for Chef’s compatibility with Iranian networks. The data was triangulated to ensure validity, while ethical considerations were addressed through informed consent protocols and anonymization of participant responses.</w:t>
      </w:r>
    </w:p>
    <w:bookmarkEnd w:id="23"/>
    <w:bookmarkStart w:id="24" w:name="results-and-discussion"/>
    <w:p>
      <w:pPr>
        <w:pStyle w:val="Heading2"/>
      </w:pPr>
      <w:r>
        <w:t xml:space="preserve">Results and Discussion</w:t>
      </w:r>
    </w:p>
    <w:p>
      <w:pPr>
        <w:pStyle w:val="FirstParagraph"/>
      </w:pPr>
      <w:r>
        <w:t xml:space="preserve">The findings reveal a dichotomy in Chef’s adoption within</w:t>
      </w:r>
      <w:r>
        <w:t xml:space="preserve"> </w:t>
      </w:r>
      <w:r>
        <w:rPr>
          <w:bCs/>
          <w:b/>
        </w:rPr>
        <w:t xml:space="preserve">Tehran</w:t>
      </w:r>
      <w:r>
        <w:t xml:space="preserve">. While 60% of surveyed developers expressed interest in using Chef for infrastructure automation, only 15% had prior experience with the tool. Key challenges cited included:</w:t>
      </w:r>
    </w:p>
    <w:p>
      <w:pPr>
        <w:numPr>
          <w:ilvl w:val="0"/>
          <w:numId w:val="1001"/>
        </w:numPr>
        <w:pStyle w:val="Compact"/>
      </w:pPr>
      <w:r>
        <w:rPr>
          <w:bCs/>
          <w:b/>
        </w:rPr>
        <w:t xml:space="preserve">Internet Restrictions</w:t>
      </w:r>
      <w:r>
        <w:t xml:space="preserve">: Firewalls and limited access to GitHub repositories hindered Chef’s integration with external cookbooks.</w:t>
      </w:r>
    </w:p>
    <w:p>
      <w:pPr>
        <w:numPr>
          <w:ilvl w:val="0"/>
          <w:numId w:val="1001"/>
        </w:numPr>
        <w:pStyle w:val="Compact"/>
      </w:pPr>
      <w:r>
        <w:rPr>
          <w:bCs/>
          <w:b/>
        </w:rPr>
        <w:t xml:space="preserve">Regulatory Compliance</w:t>
      </w:r>
      <w:r>
        <w:t xml:space="preserve">: Concerns about data sovereignty required modifications to Chef’s default configurations to ensure adherence to Iran’s Cyber Law.</w:t>
      </w:r>
    </w:p>
    <w:p>
      <w:pPr>
        <w:numPr>
          <w:ilvl w:val="0"/>
          <w:numId w:val="1001"/>
        </w:numPr>
        <w:pStyle w:val="Compact"/>
      </w:pPr>
      <w:r>
        <w:rPr>
          <w:bCs/>
          <w:b/>
        </w:rPr>
        <w:t xml:space="preserve">Cultural Resistance</w:t>
      </w:r>
      <w:r>
        <w:t xml:space="preserve">: Preference for localized tools led to skepticism about adopting foreign technologies, despite their proven benefits.</w:t>
      </w:r>
    </w:p>
    <w:p>
      <w:pPr>
        <w:pStyle w:val="FirstParagraph"/>
      </w:pPr>
      <w:r>
        <w:t xml:space="preserve">However, case studies of two Tehran-based firms demonstrated successful Chef implementations. For instance, a fintech startup used Chef to automate server provisioning on a private cloud, reducing deployment times by 50%. Another case involved a university that customized Chef recipes to align with Iran’s network security protocols.</w:t>
      </w:r>
    </w:p>
    <w:p>
      <w:pPr>
        <w:pStyle w:val="BodyText"/>
      </w:pPr>
      <w:r>
        <w:t xml:space="preserve">These results suggest that while challenges exist,</w:t>
      </w:r>
      <w:r>
        <w:t xml:space="preserve"> </w:t>
      </w:r>
      <w:r>
        <w:rPr>
          <w:bCs/>
          <w:b/>
        </w:rPr>
        <w:t xml:space="preserve">Chef</w:t>
      </w:r>
      <w:r>
        <w:t xml:space="preserve"> </w:t>
      </w:r>
      <w:r>
        <w:t xml:space="preserve">can be effectively deployed in</w:t>
      </w:r>
      <w:r>
        <w:t xml:space="preserve"> </w:t>
      </w:r>
      <w:r>
        <w:rPr>
          <w:bCs/>
          <w:b/>
        </w:rPr>
        <w:t xml:space="preserve">Tehran</w:t>
      </w:r>
      <w:r>
        <w:t xml:space="preserve"> </w:t>
      </w:r>
      <w:r>
        <w:t xml:space="preserve">through localized adaptations and stakeholder education. The study also underscores the need for government-industry collaboration to create frameworks supporting open-source innovation without compromising national interests.</w:t>
      </w:r>
    </w:p>
    <w:bookmarkEnd w:id="24"/>
    <w:bookmarkStart w:id="25" w:name="conclusion"/>
    <w:p>
      <w:pPr>
        <w:pStyle w:val="Heading2"/>
      </w:pPr>
      <w:r>
        <w:t xml:space="preserve">Conclusion</w:t>
      </w:r>
    </w:p>
    <w:p>
      <w:pPr>
        <w:pStyle w:val="FirstParagraph"/>
      </w:pPr>
      <w:r>
        <w:t xml:space="preserve">This Master Thesis concludes that</w:t>
      </w:r>
      <w:r>
        <w:t xml:space="preserve"> </w:t>
      </w:r>
      <w:r>
        <w:rPr>
          <w:bCs/>
          <w:b/>
        </w:rPr>
        <w:t xml:space="preserve">Chef</w:t>
      </w:r>
      <w:r>
        <w:t xml:space="preserve"> </w:t>
      </w:r>
      <w:r>
        <w:t xml:space="preserve">holds significant potential to transform IT infrastructure management in</w:t>
      </w:r>
      <w:r>
        <w:t xml:space="preserve"> </w:t>
      </w:r>
      <w:r>
        <w:rPr>
          <w:bCs/>
          <w:b/>
        </w:rPr>
        <w:t xml:space="preserve">Iran, Tehran</w:t>
      </w:r>
      <w:r>
        <w:t xml:space="preserve">. By addressing technical and regulatory challenges through tailored solutions, organizations can harness Chef’s capabilities to enhance operational efficiency and compliance. The research contributes to both academic understanding of DevOps tool adaptation in emerging markets and practical guidelines for implementing Chef in regions with unique socio-political contexts.</w:t>
      </w:r>
    </w:p>
    <w:p>
      <w:pPr>
        <w:pStyle w:val="BodyText"/>
      </w:pPr>
      <w:r>
        <w:t xml:space="preserve">Future work could explore the integration of Chef with other open-source tools like Ansible or Terraform, as well as the role of AI in optimizing Chef recipes for Tehran’s specific needs. As</w:t>
      </w:r>
      <w:r>
        <w:t xml:space="preserve"> </w:t>
      </w:r>
      <w:r>
        <w:rPr>
          <w:bCs/>
          <w:b/>
        </w:rPr>
        <w:t xml:space="preserve">Tehran</w:t>
      </w:r>
      <w:r>
        <w:t xml:space="preserve"> </w:t>
      </w:r>
      <w:r>
        <w:t xml:space="preserve">continues to emerge as a tech leader in the Middle East, this study serves as a foundational reference for leveraging global innovations within local boundaries.</w:t>
      </w:r>
    </w:p>
    <w:bookmarkEnd w:id="25"/>
    <w:bookmarkStart w:id="26" w:name="references"/>
    <w:p>
      <w:pPr>
        <w:pStyle w:val="Heading2"/>
      </w:pPr>
      <w:r>
        <w:t xml:space="preserve">References</w:t>
      </w:r>
    </w:p>
    <w:p>
      <w:pPr>
        <w:pStyle w:val="FirstParagraph"/>
      </w:pPr>
      <w:r>
        <w:rPr>
          <w:iCs/>
          <w:i/>
        </w:rPr>
        <w:t xml:space="preserve">Sherman, J. (2019). "Chef: Automating Infrastructure with Configuration Management." O'Reilly Media.</w:t>
      </w:r>
      <w:r>
        <w:br/>
      </w:r>
      <w:r>
        <w:rPr>
          <w:iCs/>
          <w:i/>
        </w:rPr>
        <w:t xml:space="preserve">Tehran Technology Council. (2023). "Digital Transformation Report: Challenges and Opportunities in Iran."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Modernizing IT Infrastructure in Iran, Tehran</dc:title>
  <dc:creator/>
  <dc:language>en</dc:language>
  <cp:keywords/>
  <dcterms:created xsi:type="dcterms:W3CDTF">2026-07-13T08:34:18Z</dcterms:created>
  <dcterms:modified xsi:type="dcterms:W3CDTF">2026-07-13T08:34:18Z</dcterms:modified>
</cp:coreProperties>
</file>

<file path=docProps/custom.xml><?xml version="1.0" encoding="utf-8"?>
<Properties xmlns="http://schemas.openxmlformats.org/officeDocument/2006/custom-properties" xmlns:vt="http://schemas.openxmlformats.org/officeDocument/2006/docPropsVTypes"/>
</file>