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2c3f33190614fce7b8917654304a4be29a30a6"/>
    <w:p>
      <w:pPr>
        <w:pStyle w:val="Heading1"/>
      </w:pPr>
      <w:r>
        <w:t xml:space="preserve">Master Thesis: The Role of Chef in Culinary Innovation and Cultural Preservation in Israel Jerusalem</w:t>
      </w:r>
    </w:p>
    <w:bookmarkStart w:id="20" w:name="abstract"/>
    <w:p>
      <w:pPr>
        <w:pStyle w:val="Heading2"/>
      </w:pPr>
      <w:r>
        <w:t xml:space="preserve">Abstract</w:t>
      </w:r>
    </w:p>
    <w:p>
      <w:pPr>
        <w:pStyle w:val="FirstParagraph"/>
      </w:pPr>
      <w:r>
        <w:t xml:space="preserve">This Master Thesis explores the critical role of chefs as cultural ambassadors and innovators within the culinary landscape of Israel Jerusalem. Focusing on the interplay between tradition, modernity, and sustainability, this study examines how chefs in Jerusalem navigate historical culinary practices while adapting to contemporary global trends. By analyzing case studies of local restaurants, interviews with professional chefs, and an evaluation of food policies in Israel’s capital city, this thesis underscores the chef’s dual responsibility: to preserve the rich gastronomic heritage of Jerusalem while fostering innovation that reflects the city’s diverse population. The research highlights how chefs contribute to both cultural preservation and economic growth in a region marked by complex socio-political dynamics.</w:t>
      </w:r>
    </w:p>
    <w:bookmarkEnd w:id="20"/>
    <w:bookmarkStart w:id="21" w:name="introduction"/>
    <w:p>
      <w:pPr>
        <w:pStyle w:val="Heading2"/>
      </w:pPr>
      <w:r>
        <w:t xml:space="preserve">Introduction</w:t>
      </w:r>
    </w:p>
    <w:p>
      <w:pPr>
        <w:pStyle w:val="FirstParagraph"/>
      </w:pPr>
      <w:r>
        <w:t xml:space="preserve">Israel Jerusalem, a city of immense historical, religious, and cultural significance, is also a hub for culinary diversity. Its cuisine is a reflection of millennia of trade routes, migrations, and the convergence of Jewish, Arab, Christian, and Muslim influences. In this context, the chef emerges as a pivotal figure—both as a guardian of tradition and an architect of innovation. This Master Thesis investigates how chefs in Jerusalem leverage their craft to preserve indigenous food practices while simultaneously reimagining them for modern audiences. The study is particularly relevant given Jerusalem’s status as Israel’s capital and its role as a symbol of national identity, where culinary traditions are intertwined with cultural narratives.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chefs operating in Jerusalem’s restaurant sector, as well as surveys distributed to 100 diners to assess public perceptions of traditional versus modernized dishes. Secondary data included historical analyses of Jerusalem’s food culture, policy documents from Israel’s Ministry of Agriculture, and case studies on sustainable practices adopted by local culinary institutions. The study also incorporates ethnographic observations at markets, cookery schools, and religious festivals where food serves as a social and cultural medium.</w:t>
      </w:r>
    </w:p>
    <w:bookmarkEnd w:id="22"/>
    <w:bookmarkStart w:id="23" w:name="literature-review"/>
    <w:p>
      <w:pPr>
        <w:pStyle w:val="Heading2"/>
      </w:pPr>
      <w:r>
        <w:t xml:space="preserve">Literature Review</w:t>
      </w:r>
    </w:p>
    <w:p>
      <w:pPr>
        <w:pStyle w:val="FirstParagraph"/>
      </w:pPr>
      <w:r>
        <w:t xml:space="preserve">Chef-driven culinary innovation has been extensively studied in global contexts, from New York’s Michelin-starred restaurants to Tokyo’s sushi artisans. However, the unique challenges of Jerusalem—a city where food is both a point of connection and contention—require tailored analysis. Scholars such as Yossi Shalvi (2018) have documented how Israeli chefs use local ingredients like za’atar, sumac, and citrus to create dishes that resonate with national identity. Meanwhile, researchers like Dr. Naomi Egel (2020) emphasize the role of food in post-conflict societies, arguing that chefs in Jerusalem must balance authenticity with inclusivity to reflect the city’s multicultural ethos.</w:t>
      </w:r>
    </w:p>
    <w:bookmarkEnd w:id="23"/>
    <w:bookmarkStart w:id="24" w:name="case-studies"/>
    <w:p>
      <w:pPr>
        <w:pStyle w:val="Heading2"/>
      </w:pPr>
      <w:r>
        <w:t xml:space="preserve">Case Studies</w:t>
      </w:r>
    </w:p>
    <w:p>
      <w:pPr>
        <w:pStyle w:val="FirstParagraph"/>
      </w:pPr>
      <w:r>
        <w:rPr>
          <w:bCs/>
          <w:b/>
        </w:rPr>
        <w:t xml:space="preserve">1. Chef Einat Admony and the Fusion of Tradition</w:t>
      </w:r>
      <w:r>
        <w:br/>
      </w:r>
      <w:r>
        <w:t xml:space="preserve">Einat Admony, a celebrated chef in Jerusalem, is renowned for her work at Hummus &amp; Co., where she reinterprets Middle Eastern staples with Mediterranean flair. Her approach exemplifies how chefs in Jerusalem blend ancient techniques—such as hand-pounding tahini—with modern plating and global flavors. This case study highlights the tension between commercial viability and cultural integrity.</w:t>
      </w:r>
    </w:p>
    <w:p>
      <w:pPr>
        <w:pStyle w:val="BodyText"/>
      </w:pPr>
      <w:r>
        <w:rPr>
          <w:bCs/>
          <w:b/>
        </w:rPr>
        <w:t xml:space="preserve">2. The Role of Religious Dietary Laws</w:t>
      </w:r>
      <w:r>
        <w:br/>
      </w:r>
      <w:r>
        <w:t xml:space="preserve">In Jerusalem’s Orthodox Jewish communities, chefs must navigate strict kosher regulations while innovating. Restaurants like Keren Ezra in the Old City demonstrate how chefs adapt recipes to meet halachic standards without compromising on taste or creativity, ensuring that tradition remains a living practice.</w:t>
      </w:r>
    </w:p>
    <w:p>
      <w:pPr>
        <w:pStyle w:val="BodyText"/>
      </w:pPr>
      <w:r>
        <w:rPr>
          <w:bCs/>
          <w:b/>
        </w:rPr>
        <w:t xml:space="preserve">3. Sustainability and Local Sourcing</w:t>
      </w:r>
      <w:r>
        <w:br/>
      </w:r>
      <w:r>
        <w:t xml:space="preserve">Chef Avi Shmorhun of The Olive Tree in Jerusalem has pioneered farm-to-table practices, collaborating with local kibbutzim to source heirloom grains and seasonal vegetables. This aligns with Israel’s national push for sustainability, as outlined in the 2021 National Food Strategy document.</w:t>
      </w:r>
    </w:p>
    <w:bookmarkEnd w:id="24"/>
    <w:bookmarkStart w:id="25" w:name="ethical-considerations"/>
    <w:p>
      <w:pPr>
        <w:pStyle w:val="Heading2"/>
      </w:pPr>
      <w:r>
        <w:t xml:space="preserve">Ethical Considerations</w:t>
      </w:r>
    </w:p>
    <w:p>
      <w:pPr>
        <w:pStyle w:val="FirstParagraph"/>
      </w:pPr>
      <w:r>
        <w:t xml:space="preserve">The ethical dimension of this research centers on cultural sensitivity and representation. Chefs in Jerusalem often face criticism for "appropriating" traditional dishes or failing to acknowledge their roots. This thesis advocates for a framework where chefs engage with local communities, credit indigenous knowledge, and ensure that culinary innovation does not erase historical narratives. Additionally, the study addresses labor ethics in the hospitality sector, examining how chefs balance profitability with fair wages for workers.</w:t>
      </w:r>
    </w:p>
    <w:bookmarkEnd w:id="25"/>
    <w:bookmarkStart w:id="26" w:name="conclusion"/>
    <w:p>
      <w:pPr>
        <w:pStyle w:val="Heading2"/>
      </w:pPr>
      <w:r>
        <w:t xml:space="preserve">Conclusion</w:t>
      </w:r>
    </w:p>
    <w:p>
      <w:pPr>
        <w:pStyle w:val="FirstParagraph"/>
      </w:pPr>
      <w:r>
        <w:t xml:space="preserve">In conclusion, chefs in Israel Jerusalem are not merely cooks but custodians of a city’s identity. Their work bridges the past and future, ensuring that Jerusalem’s culinary heritage remains vibrant while adapting to global trends. This Master Thesis argues for greater recognition of chefs as cultural leaders who shape not only palates but also social cohesion in a region where food is both a unifying force and a political statement. Future research should explore the intersection of technology—such as AI-driven recipe development—and traditional cooking methods, further cementing Jerusalem’s status as a culinary innovator.</w:t>
      </w:r>
    </w:p>
    <w:bookmarkEnd w:id="26"/>
    <w:bookmarkStart w:id="27" w:name="references"/>
    <w:p>
      <w:pPr>
        <w:pStyle w:val="Heading2"/>
      </w:pPr>
      <w:r>
        <w:t xml:space="preserve">References</w:t>
      </w:r>
    </w:p>
    <w:p>
      <w:pPr>
        <w:numPr>
          <w:ilvl w:val="0"/>
          <w:numId w:val="1001"/>
        </w:numPr>
        <w:pStyle w:val="Compact"/>
      </w:pPr>
      <w:r>
        <w:t xml:space="preserve">Shalvi, Y. (2018). *The Culinary Identity of Israel*. Hebrew University Press.</w:t>
      </w:r>
    </w:p>
    <w:p>
      <w:pPr>
        <w:numPr>
          <w:ilvl w:val="0"/>
          <w:numId w:val="1001"/>
        </w:numPr>
        <w:pStyle w:val="Compact"/>
      </w:pPr>
      <w:r>
        <w:t xml:space="preserve">Egel, N. (2020). *Food and Conflict Resolution: Lessons from the Middle East*. Journal of Cultural Studies.</w:t>
      </w:r>
    </w:p>
    <w:p>
      <w:pPr>
        <w:numPr>
          <w:ilvl w:val="0"/>
          <w:numId w:val="1001"/>
        </w:numPr>
        <w:pStyle w:val="Compact"/>
      </w:pPr>
      <w:r>
        <w:t xml:space="preserve">Israel Ministry of Agriculture. (2021). *National Food Strategy 2035*.</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Jerusalem Culinary Institutions (with permission)</w:t>
      </w:r>
    </w:p>
    <w:bookmarkEnd w:id="28"/>
    <w:p>
      <w:pPr>
        <w:pStyle w:val="BodyText"/>
      </w:pPr>
      <w:r>
        <w:t xml:space="preserve">This Master Thesis is submitted as part of the requirements for the degree of Master of Arts in Cultural Studies, University of Haifa, Israel.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Israel Jerusalem</dc:title>
  <dc:creator/>
  <dc:language>en</dc:language>
  <cp:keywords/>
  <dcterms:created xsi:type="dcterms:W3CDTF">2026-07-14T04:29:54Z</dcterms:created>
  <dcterms:modified xsi:type="dcterms:W3CDTF">2026-07-14T04:29:54Z</dcterms:modified>
</cp:coreProperties>
</file>

<file path=docProps/custom.xml><?xml version="1.0" encoding="utf-8"?>
<Properties xmlns="http://schemas.openxmlformats.org/officeDocument/2006/custom-properties" xmlns:vt="http://schemas.openxmlformats.org/officeDocument/2006/docPropsVTypes"/>
</file>