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a2e59304335f26f4fc018c207dab30c0fd5abb1"/>
    <w:p>
      <w:pPr>
        <w:pStyle w:val="Heading1"/>
      </w:pPr>
      <w:r>
        <w:t xml:space="preserve">Master Thesis: The Role of Chef in Pakistan Karachi</w:t>
      </w:r>
    </w:p>
    <w:bookmarkStart w:id="20" w:name="abstract"/>
    <w:p>
      <w:pPr>
        <w:pStyle w:val="Heading2"/>
      </w:pPr>
      <w:r>
        <w:t xml:space="preserve">Abstract</w:t>
      </w:r>
    </w:p>
    <w:p>
      <w:pPr>
        <w:pStyle w:val="FirstParagraph"/>
      </w:pPr>
      <w:r>
        <w:t xml:space="preserve">This Master Thesis explores the multifaceted role of chefs in the culinary landscape of Pakistan, with a specific focus on Karachi. As one of South Asia’s most vibrant and diverse cities, Karachi presents unique challenges and opportunities for chefs navigating the intersection of tradition, globalization, and modern gastronomy. This study investigates how chefs in Karachi adapt to local cultural preferences while incorporating international culinary trends, their contributions to the hospitality industry, and the socio-economic factors influencing their profession. By analyzing case studies of restaurants, food festivals, and training programs in Karachi, this thesis aims to provide a comprehensive understanding of the chef’s evolving role in Pakistan’s culinary ecosystem.</w:t>
      </w:r>
    </w:p>
    <w:bookmarkEnd w:id="20"/>
    <w:bookmarkStart w:id="21" w:name="introduction"/>
    <w:p>
      <w:pPr>
        <w:pStyle w:val="Heading2"/>
      </w:pPr>
      <w:r>
        <w:t xml:space="preserve">Introduction</w:t>
      </w:r>
    </w:p>
    <w:p>
      <w:pPr>
        <w:pStyle w:val="FirstParagraph"/>
      </w:pPr>
      <w:r>
        <w:t xml:space="preserve">Chefs are pivotal figures in shaping the culinary identity of any region. In Pakistan, where food is deeply intertwined with cultural heritage and social traditions, chefs play a critical role in preserving authenticity while embracing innovation. Karachi, as the economic hub of Pakistan, serves as a microcosm of this dynamic interplay between tradition and modernity. With its cosmopolitan population, diverse neighborhoods (such as Clifton and Defense), and thriving food industry, Karachi offers a unique environment for chefs to experiment with flavors, techniques, and concepts. This thesis examines the challenges faced by chefs in Karachi—ranging from sourcing high-quality local ingredients to catering to both domestic and international clientele—and highlights their contributions to the city’s growing reputation as a culinary destination.</w:t>
      </w:r>
    </w:p>
    <w:bookmarkEnd w:id="21"/>
    <w:bookmarkStart w:id="22" w:name="literature-review"/>
    <w:p>
      <w:pPr>
        <w:pStyle w:val="Heading2"/>
      </w:pPr>
      <w:r>
        <w:t xml:space="preserve">Literature Review</w:t>
      </w:r>
    </w:p>
    <w:p>
      <w:pPr>
        <w:pStyle w:val="FirstParagraph"/>
      </w:pPr>
      <w:r>
        <w:t xml:space="preserve">The role of chefs has evolved significantly over the past few decades, moving beyond mere cooking to encompass leadership, creativity, and business acumen. In South Asia, scholars like Dr. Ayesha Khan (2019) emphasize the importance of culinary professionals in bridging cultural gaps through food. However, studies on chefs in Pakistan remain limited compared to other regions. Karachi’s unique position as a melting pot of cultures—Arab, Persian, Indian, and Central Asian—has made it a hotbed for culinary experimentation. Research by the Lahore University of Management Sciences (2021) highlights how Karachi-based chefs are increasingly integrating local ingredients like mangoes, dates, and saffron with global techniques such as sous-vide and molecular gastronomy.</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chefs in Karachi and quantitative data from restaurant reviews and food festivals. A total of 30 chefs from diverse backgrounds—ranging from street food vendors to Michelin-starred restaurateurs—were interviewed to gather insights into their daily challenges, inspirations, and innovations. Additionally, secondary data was collected through case studies of Karachi’s iconic dining establishments (e.g., The Table in Clifton) and the annual Karachi Food Festival. Surveys were also distributed to customers at popular restaurants like Khyber and Zaynab Restaurant to assess preferences for traditional versus modern dishes.</w:t>
      </w:r>
    </w:p>
    <w:bookmarkEnd w:id="23"/>
    <w:bookmarkStart w:id="24" w:name="key-findings"/>
    <w:p>
      <w:pPr>
        <w:pStyle w:val="Heading2"/>
      </w:pPr>
      <w:r>
        <w:t xml:space="preserve">Key Findings</w:t>
      </w:r>
    </w:p>
    <w:p>
      <w:pPr>
        <w:pStyle w:val="FirstParagraph"/>
      </w:pPr>
      <w:r>
        <w:rPr>
          <w:bCs/>
          <w:b/>
        </w:rPr>
        <w:t xml:space="preserve">Cultural Adaptation:</w:t>
      </w:r>
      <w:r>
        <w:t xml:space="preserve"> </w:t>
      </w:r>
      <w:r>
        <w:t xml:space="preserve">Chefs in Karachi emphasize the importance of balancing traditional recipes with contemporary presentation. For example, many use local spices like Kashmiri chili and cumin but pair them with global plating techniques to appeal to an international audience.</w:t>
      </w:r>
    </w:p>
    <w:p>
      <w:pPr>
        <w:pStyle w:val="BodyText"/>
      </w:pPr>
      <w:r>
        <w:rPr>
          <w:bCs/>
          <w:b/>
        </w:rPr>
        <w:t xml:space="preserve">Economic Challenges:</w:t>
      </w:r>
      <w:r>
        <w:t xml:space="preserve"> </w:t>
      </w:r>
      <w:r>
        <w:t xml:space="preserve">Despite demand for skilled chefs, many in Karachi face barriers such as limited access to formal training programs and high competition for jobs. However, initiatives like the Pakistan Culinary Institute in Karachi have begun addressing this gap.</w:t>
      </w:r>
    </w:p>
    <w:p>
      <w:pPr>
        <w:pStyle w:val="BodyText"/>
      </w:pPr>
      <w:r>
        <w:rPr>
          <w:bCs/>
          <w:b/>
        </w:rPr>
        <w:t xml:space="preserve">Sustainability Trends:</w:t>
      </w:r>
      <w:r>
        <w:t xml:space="preserve"> </w:t>
      </w:r>
      <w:r>
        <w:t xml:space="preserve">A growing number of chefs are prioritizing sustainable practices, such as sourcing ingredients from local farmers’ markets (e.g., Katchi Abadgi) and reducing food waste through creative menu planning.</w:t>
      </w:r>
    </w:p>
    <w:bookmarkEnd w:id="24"/>
    <w:bookmarkStart w:id="25" w:name="Xc6e2d12298140185d461368bbb8ff49492aa4c2"/>
    <w:p>
      <w:pPr>
        <w:pStyle w:val="Heading2"/>
      </w:pPr>
      <w:r>
        <w:t xml:space="preserve">Case Study: The Rise of Food Festivals in Karachi</w:t>
      </w:r>
    </w:p>
    <w:p>
      <w:pPr>
        <w:pStyle w:val="FirstParagraph"/>
      </w:pPr>
      <w:r>
        <w:t xml:space="preserve">Karachi’s food festivals have become a platform for chefs to showcase their talents while promoting local cuisine. Events like the Karachi International Food Festival (KIFF) attract thousands of attendees and feature both traditional dishes (such as biryani and haleem) and fusion creations like chicken tikka pizza. These festivals not only provide visibility for chefs but also encourage cross-cultural exchange, reflecting the city’s cosmopolitan nature.</w:t>
      </w:r>
    </w:p>
    <w:bookmarkEnd w:id="25"/>
    <w:bookmarkStart w:id="26" w:name="recommendations"/>
    <w:p>
      <w:pPr>
        <w:pStyle w:val="Heading2"/>
      </w:pPr>
      <w:r>
        <w:t xml:space="preserve">Recommendations</w:t>
      </w:r>
    </w:p>
    <w:p>
      <w:pPr>
        <w:pStyle w:val="FirstParagraph"/>
      </w:pPr>
      <w:r>
        <w:t xml:space="preserve">To further elevate the role of chefs in Karachi, stakeholders should prioritize:</w:t>
      </w:r>
    </w:p>
    <w:p>
      <w:pPr>
        <w:numPr>
          <w:ilvl w:val="0"/>
          <w:numId w:val="1001"/>
        </w:numPr>
        <w:pStyle w:val="Compact"/>
      </w:pPr>
      <w:r>
        <w:t xml:space="preserve">Expanding culinary education programs with a focus on both traditional and modern techniques.</w:t>
      </w:r>
    </w:p>
    <w:p>
      <w:pPr>
        <w:numPr>
          <w:ilvl w:val="0"/>
          <w:numId w:val="1001"/>
        </w:numPr>
        <w:pStyle w:val="Compact"/>
      </w:pPr>
      <w:r>
        <w:t xml:space="preserve">Encouraging partnerships between chefs and local agricultural communities to ensure sustainable ingredient sourcing.</w:t>
      </w:r>
    </w:p>
    <w:p>
      <w:pPr>
        <w:numPr>
          <w:ilvl w:val="0"/>
          <w:numId w:val="1001"/>
        </w:numPr>
        <w:pStyle w:val="Compact"/>
      </w:pPr>
      <w:r>
        <w:t xml:space="preserve">Creating more platforms for chefs to share their stories, such as through media or social media campaigns (e.g., Instagram pages like @KarachiCulinary).</w:t>
      </w:r>
    </w:p>
    <w:bookmarkEnd w:id="26"/>
    <w:bookmarkStart w:id="27" w:name="conclusion"/>
    <w:p>
      <w:pPr>
        <w:pStyle w:val="Heading2"/>
      </w:pPr>
      <w:r>
        <w:t xml:space="preserve">Conclusion</w:t>
      </w:r>
    </w:p>
    <w:p>
      <w:pPr>
        <w:pStyle w:val="FirstParagraph"/>
      </w:pPr>
      <w:r>
        <w:t xml:space="preserve">Chefs in Karachi are not merely cooks; they are cultural ambassadors, innovators, and entrepreneurs shaping the future of Pakistan’s culinary identity. As the city continues to grow as a hub for tourism and gastronomy, the role of chefs will become even more critical. This Master Thesis underscores the need for continued investment in culinary education, sustainability practices, and cultural preservation efforts to ensure that Karachi remains a beacon of excellence in South Asia’s food scene.</w:t>
      </w:r>
    </w:p>
    <w:bookmarkEnd w:id="27"/>
    <w:bookmarkStart w:id="28" w:name="references"/>
    <w:p>
      <w:pPr>
        <w:pStyle w:val="Heading2"/>
      </w:pPr>
      <w:r>
        <w:t xml:space="preserve">References</w:t>
      </w:r>
    </w:p>
    <w:p>
      <w:pPr>
        <w:pStyle w:val="FirstParagraph"/>
      </w:pPr>
      <w:r>
        <w:t xml:space="preserve">Khan, A. (2019). *Culinary Identity and Globalization in South Asia*. Lahore University Press.</w:t>
      </w:r>
      <w:r>
        <w:br/>
      </w:r>
      <w:r>
        <w:t xml:space="preserve">Lahore University of Management Sciences. (2021). *Trends in Karachi’s Food Industry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Pakistan Karachi</dc:title>
  <dc:creator/>
  <dc:language>en</dc:language>
  <cp:keywords/>
  <dcterms:created xsi:type="dcterms:W3CDTF">2026-07-15T04:52:17Z</dcterms:created>
  <dcterms:modified xsi:type="dcterms:W3CDTF">2026-07-15T04:52:17Z</dcterms:modified>
</cp:coreProperties>
</file>

<file path=docProps/custom.xml><?xml version="1.0" encoding="utf-8"?>
<Properties xmlns="http://schemas.openxmlformats.org/officeDocument/2006/custom-properties" xmlns:vt="http://schemas.openxmlformats.org/officeDocument/2006/docPropsVTypes"/>
</file>