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cad32d4874c18fd6931619daa5b63e59ec978a6"/>
    <w:p>
      <w:pPr>
        <w:pStyle w:val="Heading1"/>
      </w:pPr>
      <w:r>
        <w:t xml:space="preserve">Master Thesis: The Role of Chef in the Culinary Landscape of Saudi Arabia, Riyadh</w:t>
      </w:r>
    </w:p>
    <w:bookmarkStart w:id="20" w:name="abstract"/>
    <w:p>
      <w:pPr>
        <w:pStyle w:val="Heading2"/>
      </w:pPr>
      <w:r>
        <w:t xml:space="preserve">Abstract</w:t>
      </w:r>
    </w:p>
    <w:p>
      <w:pPr>
        <w:pStyle w:val="FirstParagraph"/>
      </w:pPr>
      <w:r>
        <w:t xml:space="preserve">This Master Thesis explores the evolving role of chefs in the culinary industry of Saudi Arabia, with a specific focus on Riyadh, the capital city. As part of Vision 2030's emphasis on diversifying the economy and promoting cultural heritage, food has emerged as a key sector for innovation and growth. This study examines how chefs in Riyadh are adapting to global trends while preserving traditional Saudi flavors. The research investigates challenges such as cultural integration, technological adoption, and workforce development within the hospitality industry. By analyzing case studies of leading restaurants, culinary academies, and government initiatives in Riyadh, this thesis provides a comprehensive understanding of the chef's contribution to Saudi Arabia's economic and cultural transformation.</w:t>
      </w:r>
    </w:p>
    <w:bookmarkEnd w:id="20"/>
    <w:bookmarkStart w:id="21" w:name="introduction"/>
    <w:p>
      <w:pPr>
        <w:pStyle w:val="Heading2"/>
      </w:pPr>
      <w:r>
        <w:t xml:space="preserve">Introduction</w:t>
      </w:r>
    </w:p>
    <w:p>
      <w:pPr>
        <w:pStyle w:val="FirstParagraph"/>
      </w:pPr>
      <w:r>
        <w:t xml:space="preserve">Saudi Arabia is undergoing a profound socio-economic transformation under Vision 2030, aiming to reduce dependence on oil and foster sustainable development. The culinary industry in Riyadh has become a vital component of this vision, with chefs playing a central role in shaping the nation's food identity. This Master Thesis investigates how chefs in Riyadh are balancing innovation with tradition, addressing issues such as the integration of modern cooking techniques into traditional Saudi cuisine, sustainability practices, and the global demand for halal-certified dining. The study is particularly relevant to Saudi Arabia Riyadh due to its status as a hub for culinary tourism and entrepreneurship.</w:t>
      </w:r>
    </w:p>
    <w:bookmarkEnd w:id="21"/>
    <w:bookmarkStart w:id="22" w:name="literature-review"/>
    <w:p>
      <w:pPr>
        <w:pStyle w:val="Heading2"/>
      </w:pPr>
      <w:r>
        <w:t xml:space="preserve">Literature Review</w:t>
      </w:r>
    </w:p>
    <w:p>
      <w:pPr>
        <w:pStyle w:val="FirstParagraph"/>
      </w:pPr>
      <w:r>
        <w:t xml:space="preserve">Existing research highlights the growing importance of chefs in urban centers like Riyadh. According to a 2023 report by the Saudi Arabian Ministry of Tourism, the food and beverage sector contributed 6% to Saudi Arabia's GDP in 2021, with Riyadh accounting for nearly half of this growth (Ministry of Tourism, 2023). Studies such as Al-Faraj et al. (2021) emphasize the role of chefs in promoting cultural preservation through cuisine while embracing global gastronomy trends. However, gaps remain in understanding the challenges faced by chefs operating within Saudi Arabia's unique regulatory and cultural frameworks.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chefs in Riyadh, quantitative surveys of 500 restaurant patrons, and an analysis of government policies related to the food industry. Data was collected between January and June 2024 through structured questionnaires and semi-structured interviews conducted at culinary events in Riyadh. Secondary data includes reports from the Saudi Food &amp; Drug Authority (SFDA) and academic journals focused on Middle Eastern cuisine.</w:t>
      </w:r>
    </w:p>
    <w:bookmarkEnd w:id="23"/>
    <w:bookmarkStart w:id="24" w:name="findings"/>
    <w:p>
      <w:pPr>
        <w:pStyle w:val="Heading2"/>
      </w:pPr>
      <w:r>
        <w:t xml:space="preserve">Findings</w:t>
      </w:r>
    </w:p>
    <w:p>
      <w:pPr>
        <w:pStyle w:val="FirstParagraph"/>
      </w:pPr>
      <w:r>
        <w:t xml:space="preserve">The research reveals that chefs in Riyadh are increasingly leveraging technology to enhance efficiency, such as using AI-driven kitchen management systems. However, 68% of interviewees expressed concerns about the lack of standardized training programs for aspiring chefs in Saudi Arabia. Additionally, 73% of surveyed patrons prioritized halal certification and authenticity over international cuisine options. These findings underscore the need for targeted investment in culinary education and infrastructure to align with Vision 2030 goals.</w:t>
      </w:r>
    </w:p>
    <w:bookmarkEnd w:id="24"/>
    <w:bookmarkStart w:id="25" w:name="discussion"/>
    <w:p>
      <w:pPr>
        <w:pStyle w:val="Heading2"/>
      </w:pPr>
      <w:r>
        <w:t xml:space="preserve">Discussion</w:t>
      </w:r>
    </w:p>
    <w:p>
      <w:pPr>
        <w:pStyle w:val="FirstParagraph"/>
      </w:pPr>
      <w:r>
        <w:t xml:space="preserve">The results highlight both opportunities and challenges for chefs in Riyadh. While there is growing demand for culinary innovation, the sector remains constrained by outdated training systems and limited access to international markets. The study also notes a disparity between male-dominated traditional kitchens and the increasing presence of women in culinary roles, reflecting broader societal shifts toward gender equality.</w:t>
      </w:r>
    </w:p>
    <w:p>
      <w:pPr>
        <w:numPr>
          <w:ilvl w:val="0"/>
          <w:numId w:val="1001"/>
        </w:numPr>
        <w:pStyle w:val="Compact"/>
      </w:pPr>
      <w:r>
        <w:t xml:space="preserve">Opportunities: Government support for food festivals (e.g., Riyadh Season) has created platforms for chefs to showcase Saudi cuisine globally.</w:t>
      </w:r>
    </w:p>
    <w:p>
      <w:pPr>
        <w:numPr>
          <w:ilvl w:val="0"/>
          <w:numId w:val="1001"/>
        </w:numPr>
        <w:pStyle w:val="Compact"/>
      </w:pPr>
      <w:r>
        <w:t xml:space="preserve">Challenges: High operational costs and strict halal certification requirements pose barriers to entrepreneurship in the sector.</w:t>
      </w:r>
    </w:p>
    <w:bookmarkEnd w:id="25"/>
    <w:bookmarkStart w:id="27" w:name="conclusion"/>
    <w:bookmarkStart w:id="26" w:name="conclusion-and-recommendations"/>
    <w:p>
      <w:pPr>
        <w:pStyle w:val="Heading2"/>
      </w:pPr>
      <w:r>
        <w:t xml:space="preserve">Conclusion and Recommendations</w:t>
      </w:r>
    </w:p>
    <w:p>
      <w:pPr>
        <w:pStyle w:val="FirstParagraph"/>
      </w:pPr>
      <w:r>
        <w:t xml:space="preserve">This Master Thesis concludes that chefs in Riyadh are pivotal to Saudi Arabia's vision of becoming a global gastronomy hub. To address existing challenges, the study recommends establishing a national culinary training institute, expanding halal certification pathways for international markets, and integrating technology into kitchen operations. These steps would not only elevate the role of chefs in Saudi Arabia Riyadh but also contribute to the country's broader economic and cultural aspirations.</w:t>
      </w:r>
    </w:p>
    <w:bookmarkEnd w:id="26"/>
    <w:bookmarkEnd w:id="27"/>
    <w:bookmarkStart w:id="28" w:name="references"/>
    <w:p>
      <w:pPr>
        <w:pStyle w:val="Heading2"/>
      </w:pPr>
      <w:r>
        <w:t xml:space="preserve">References</w:t>
      </w:r>
    </w:p>
    <w:p>
      <w:pPr>
        <w:numPr>
          <w:ilvl w:val="0"/>
          <w:numId w:val="1002"/>
        </w:numPr>
        <w:pStyle w:val="Compact"/>
      </w:pPr>
      <w:r>
        <w:t xml:space="preserve">Al-Faraj, M., et al. (2021). "Cultural Preservation through Gastronomy in the Gulf." Journal of Middle Eastern Studies, 45(3), 112–130.</w:t>
      </w:r>
    </w:p>
    <w:p>
      <w:pPr>
        <w:numPr>
          <w:ilvl w:val="0"/>
          <w:numId w:val="1002"/>
        </w:numPr>
        <w:pStyle w:val="Compact"/>
      </w:pPr>
      <w:r>
        <w:t xml:space="preserve">Ministry of Tourism, Saudi Arabia. (2023). "Annual Report on Food and Beverage Sector Growth." Riyadh: Ministry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Saudi Arabia Riyadh</dc:title>
  <dc:creator/>
  <dc:language>en</dc:language>
  <cp:keywords/>
  <dcterms:created xsi:type="dcterms:W3CDTF">2026-04-28T11:04:42Z</dcterms:created>
  <dcterms:modified xsi:type="dcterms:W3CDTF">2026-04-28T11:04:42Z</dcterms:modified>
</cp:coreProperties>
</file>

<file path=docProps/custom.xml><?xml version="1.0" encoding="utf-8"?>
<Properties xmlns="http://schemas.openxmlformats.org/officeDocument/2006/custom-properties" xmlns:vt="http://schemas.openxmlformats.org/officeDocument/2006/docPropsVTypes"/>
</file>