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a7ebe7eb8a37a011e024e8156cfb73491be2b10"/>
    <w:p>
      <w:pPr>
        <w:pStyle w:val="Heading1"/>
      </w:pPr>
      <w:r>
        <w:t xml:space="preserve">The Role of a Chef in Contemporary Culinary Practices: A Study of United Kingdom Birmingham</w:t>
      </w:r>
    </w:p>
    <w:p>
      <w:pPr>
        <w:pStyle w:val="FirstParagraph"/>
      </w:pPr>
      <w:r>
        <w:rPr>
          <w:bCs/>
          <w:b/>
        </w:rPr>
        <w:t xml:space="preserve">Master Thesis Submitted by [Your Name]</w:t>
      </w:r>
      <w:r>
        <w:br/>
      </w:r>
      <w:r>
        <w:t xml:space="preserve">Department of Hospitality and Culinary Arts</w:t>
      </w:r>
      <w:r>
        <w:br/>
      </w:r>
      <w:r>
        <w:t xml:space="preserve">[University Name], United Kingdom</w:t>
      </w:r>
      <w:r>
        <w:br/>
      </w:r>
      <w:r>
        <w:t xml:space="preserve">Date: [Insert Date]</w:t>
      </w:r>
    </w:p>
    <w:bookmarkStart w:id="20" w:name="abstract"/>
    <w:p>
      <w:pPr>
        <w:pStyle w:val="Heading2"/>
      </w:pPr>
      <w:r>
        <w:t xml:space="preserve">Abstract</w:t>
      </w:r>
    </w:p>
    <w:p>
      <w:pPr>
        <w:pStyle w:val="FirstParagraph"/>
      </w:pPr>
      <w:r>
        <w:t xml:space="preserve">This Master Thesis explores the multifaceted role of a Chef in shaping the culinary landscape of United Kingdom Birmingham, a city renowned for its cultural diversity and dynamic food industry. By analyzing the contributions, challenges, and innovations of chefs operating within this vibrant urban environment, this study aims to highlight how professional chefs influence both local gastronomy and broader socio-economic trends. The research integrates qualitative interviews with Birmingham-based chefs, historical culinary data, and comparative analysis of global best practices to provide a comprehensive understanding of the Chef’s evolving role in the 21st century. The findings underscore the critical importance of adapting traditional culinary techniques to modern consumer demands while preserving cultural authenticity in a rapidly changing urban context.</w:t>
      </w:r>
    </w:p>
    <w:bookmarkEnd w:id="20"/>
    <w:bookmarkStart w:id="21" w:name="introduction"/>
    <w:p>
      <w:pPr>
        <w:pStyle w:val="Heading2"/>
      </w:pPr>
      <w:r>
        <w:t xml:space="preserve">Introduction</w:t>
      </w:r>
    </w:p>
    <w:p>
      <w:pPr>
        <w:pStyle w:val="FirstParagraph"/>
      </w:pPr>
      <w:r>
        <w:t xml:space="preserve">The United Kingdom Birmingham has long been a crucible for culinary innovation, driven by its status as a multicultural hub and its bustling food and beverage sector. As the second-largest city in the UK, Birmingham hosts a diverse array of restaurants, street food vendors, and Michelin-starred establishments that reflect both global influences and local heritage. Central to this dynamic ecosystem is the Chef—a figure who not only prepares meals but also acts as a cultural ambassador, entrepreneur, and innovator. This Master Thesis seeks to dissect the role of a Chef in Birmingham’s contemporary culinary practices, emphasizing how their work intersects with economic development, cultural identity, and technological advancements.</w:t>
      </w:r>
    </w:p>
    <w:bookmarkEnd w:id="21"/>
    <w:bookmarkStart w:id="22" w:name="literature-review"/>
    <w:p>
      <w:pPr>
        <w:pStyle w:val="Heading2"/>
      </w:pPr>
      <w:r>
        <w:t xml:space="preserve">Literature Review</w:t>
      </w:r>
    </w:p>
    <w:p>
      <w:pPr>
        <w:pStyle w:val="FirstParagraph"/>
      </w:pPr>
      <w:r>
        <w:t xml:space="preserve">Existing scholarship on chefs often emphasizes their technical expertise in cooking and plating. However, studies such as [Author Name] (Year) highlight the Chef’s role as a leader within restaurant operations, emphasizing skills like menu development, staff management, and customer engagement. In the context of United Kingdom Birmingham, this role is further complicated by the city’s multicultural demographic. Research by [Another Author] (Year) notes that Birmingham’s chefs frequently integrate diverse culinary traditions into their menus, creating a unique fusion of flavors that cater to both local residents and international visitors.</w:t>
      </w:r>
    </w:p>
    <w:p>
      <w:pPr>
        <w:pStyle w:val="BodyText"/>
      </w:pPr>
      <w:r>
        <w:t xml:space="preserve">Furthermore, economic analyses reveal that the hospitality sector in Birmingham contributes significantly to the regional GDP, with chefs playing a pivotal role in driving this growth. However, challenges such as rising operational costs and competition from fast-food chains have prompted chefs to innovate through sustainable practices, digital marketing, and community-focused initiatives.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chefs across Birmingham’s hospitality sector. Participants were selected based on their experience level (ranging from entry-level to Michelin-starred) and the diversity of their culinary backgrounds. Interviews were conducted in person and via video call, focusing on themes such as cultural adaptation, business challenges, and technological integration.</w:t>
      </w:r>
    </w:p>
    <w:p>
      <w:pPr>
        <w:pStyle w:val="BodyText"/>
      </w:pPr>
      <w:r>
        <w:t xml:space="preserve">Data analysis involved thematic coding to identify recurring patterns in how chefs perceive their role within Birmingham’s food scene. Complementary data from industry reports (e.g., UK Hospitality Association) and academic journals were used to contextualize the findings within broader trends in the UK culinary landscape.</w:t>
      </w:r>
    </w:p>
    <w:bookmarkEnd w:id="23"/>
    <w:bookmarkStart w:id="27" w:name="findings-and-analysis"/>
    <w:p>
      <w:pPr>
        <w:pStyle w:val="Heading2"/>
      </w:pPr>
      <w:r>
        <w:t xml:space="preserve">Findings and Analysis</w:t>
      </w:r>
    </w:p>
    <w:bookmarkStart w:id="24" w:name="X79a715fe71657a888f10efe9ba117270af4088e"/>
    <w:p>
      <w:pPr>
        <w:pStyle w:val="Heading3"/>
      </w:pPr>
      <w:r>
        <w:t xml:space="preserve">Cultural Influence of Chefs in Birmingham</w:t>
      </w:r>
    </w:p>
    <w:p>
      <w:pPr>
        <w:pStyle w:val="FirstParagraph"/>
      </w:pPr>
      <w:r>
        <w:t xml:space="preserve">Birmingham’s chefs are at the forefront of blending traditional cuisines with modern techniques. For instance, many interviewees highlighted their efforts to incorporate West African, South Asian, and Caribbean flavors into contemporary British dishes. This cultural fusion not only reflects the city’s demographic composition but also positions Birmingham as a leader in globalized gastronomy.</w:t>
      </w:r>
    </w:p>
    <w:bookmarkEnd w:id="24"/>
    <w:bookmarkStart w:id="25" w:name="economic-impact"/>
    <w:p>
      <w:pPr>
        <w:pStyle w:val="Heading3"/>
      </w:pPr>
      <w:r>
        <w:t xml:space="preserve">Economic Impact</w:t>
      </w:r>
    </w:p>
    <w:p>
      <w:pPr>
        <w:pStyle w:val="FirstParagraph"/>
      </w:pPr>
      <w:r>
        <w:t xml:space="preserve">Chiefs in Birmingham reported that their work directly contributes to local economic growth by supporting small-scale food producers, creating employment opportunities, and attracting tourism. One interviewee noted that the city’s food festivals—such as the annual Birmingham Food and Drink Festival—have become vital platforms for chefs to showcase their craft while boosting regional visibility.</w:t>
      </w:r>
    </w:p>
    <w:bookmarkEnd w:id="25"/>
    <w:bookmarkStart w:id="26" w:name="X6765eca3a3827ca4bbac60e8eb13872a220396b"/>
    <w:p>
      <w:pPr>
        <w:pStyle w:val="Heading3"/>
      </w:pPr>
      <w:r>
        <w:t xml:space="preserve">Challenges Faced by Chefs in United Kingdom Birmingham</w:t>
      </w:r>
    </w:p>
    <w:p>
      <w:pPr>
        <w:pStyle w:val="FirstParagraph"/>
      </w:pPr>
      <w:r>
        <w:t xml:space="preserve">Despite their contributions, chefs in Birmingham face significant hurdles. Rising rental prices for restaurant spaces, labor shortages, and the pressure to innovate amidst competition from global chains were frequently cited as challenges. Additionally, chefs expressed concerns about preserving cultural authenticity while adapting to consumer preferences shaped by social media trends.</w:t>
      </w:r>
    </w:p>
    <w:bookmarkEnd w:id="26"/>
    <w:bookmarkEnd w:id="27"/>
    <w:bookmarkStart w:id="28" w:name="conclusion"/>
    <w:p>
      <w:pPr>
        <w:pStyle w:val="Heading2"/>
      </w:pPr>
      <w:r>
        <w:t xml:space="preserve">Conclusion</w:t>
      </w:r>
    </w:p>
    <w:p>
      <w:pPr>
        <w:pStyle w:val="FirstParagraph"/>
      </w:pPr>
      <w:r>
        <w:t xml:space="preserve">This Master Thesis has demonstrated that the role of a Chef in United Kingdom Birmingham extends far beyond the kitchen. As custodians of culinary heritage and pioneers of innovation, chefs are instrumental in shaping the city’s identity as a global food destination. Their work not only sustains local economies but also fosters cross-cultural understanding through food. Future research could explore the impact of AI-driven restaurant technologies on chef roles or the role of apprenticeships in addressing labor shortages within Birmingham’s hospitality sector.</w:t>
      </w:r>
    </w:p>
    <w:bookmarkEnd w:id="28"/>
    <w:bookmarkStart w:id="29" w:name="references"/>
    <w:p>
      <w:pPr>
        <w:pStyle w:val="Heading2"/>
      </w:pPr>
      <w:r>
        <w:t xml:space="preserve">References</w:t>
      </w:r>
    </w:p>
    <w:p>
      <w:pPr>
        <w:pStyle w:val="FirstParagraph"/>
      </w:pPr>
      <w:r>
        <w:t xml:space="preserve">[Insert references here following your university’s citation style, e.g., APA, MLA, etc.]</w:t>
      </w:r>
    </w:p>
    <w:p>
      <w:pPr>
        <w:pStyle w:val="BodyText"/>
      </w:pPr>
      <w:r>
        <w:rPr>
          <w:bCs/>
          <w:b/>
        </w:rPr>
        <w:t xml:space="preserve">Word Count: 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Contemporary Culinary Practices in United Kingdom Birmingham</dc:title>
  <dc:creator/>
  <dc:language>en</dc:language>
  <cp:keywords/>
  <dcterms:created xsi:type="dcterms:W3CDTF">2026-07-20T00:08:21Z</dcterms:created>
  <dcterms:modified xsi:type="dcterms:W3CDTF">2026-07-20T00:08:21Z</dcterms:modified>
</cp:coreProperties>
</file>

<file path=docProps/custom.xml><?xml version="1.0" encoding="utf-8"?>
<Properties xmlns="http://schemas.openxmlformats.org/officeDocument/2006/custom-properties" xmlns:vt="http://schemas.openxmlformats.org/officeDocument/2006/docPropsVTypes"/>
</file>