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b824ed54624d2d4914e6aabd8d2ffc8bb968c88"/>
    <w:p>
      <w:pPr>
        <w:pStyle w:val="Heading1"/>
      </w:pPr>
      <w:r>
        <w:t xml:space="preserve">Exploring Culinary Innovation and Professional Development in the Role of a Chef within the United Kingdom's Capital City: A Master Thesis</w:t>
      </w:r>
    </w:p>
    <w:bookmarkStart w:id="20" w:name="abstract"/>
    <w:p>
      <w:pPr>
        <w:pStyle w:val="Heading2"/>
      </w:pPr>
      <w:r>
        <w:t xml:space="preserve">Abstract</w:t>
      </w:r>
    </w:p>
    <w:p>
      <w:pPr>
        <w:pStyle w:val="FirstParagraph"/>
      </w:pPr>
      <w:r>
        <w:t xml:space="preserve">This Master Thesis investigates the evolving role of a Chef in the vibrant culinary landscape of United Kingdom London. As a global hub for gastronomy, London presents unique opportunities and challenges for chefs seeking to innovate, adapt, and excel in an increasingly competitive industry. The study examines how cultural diversity, technological advancements, and sustainability trends shape the professional trajectory of chefs in this dynamic metropolis. By analyzing case studies of Michelin-starred restaurants, community-led kitchens, and emerging culinary startups in London, this thesis explores the intersection of tradition and modernity that defines contemporary chefship in the UK capital.</w:t>
      </w:r>
    </w:p>
    <w:bookmarkEnd w:id="20"/>
    <w:bookmarkStart w:id="21" w:name="introduction"/>
    <w:p>
      <w:pPr>
        <w:pStyle w:val="Heading2"/>
      </w:pPr>
      <w:r>
        <w:t xml:space="preserve">Introduction</w:t>
      </w:r>
    </w:p>
    <w:p>
      <w:pPr>
        <w:pStyle w:val="FirstParagraph"/>
      </w:pPr>
      <w:r>
        <w:t xml:space="preserve">The United Kingdom London has long been celebrated as a melting pot of cultures, traditions, and ideas. This cosmopolitan environment has positioned it as one of the world’s leading cities for culinary innovation. However, the role of a Chef in such an environment is not merely about preparing food—it demands mastery of technical skills, creativity under pressure, and an understanding of global culinary trends while respecting local heritage. This thesis argues that London’s unique socio-cultural fabric presents both challenges and opportunities for chefs to redefine their professional identities in a rapidly changing industry.</w:t>
      </w:r>
    </w:p>
    <w:bookmarkEnd w:id="21"/>
    <w:bookmarkStart w:id="22" w:name="literature-review"/>
    <w:p>
      <w:pPr>
        <w:pStyle w:val="Heading2"/>
      </w:pPr>
      <w:r>
        <w:t xml:space="preserve">Literature Review</w:t>
      </w:r>
    </w:p>
    <w:p>
      <w:pPr>
        <w:pStyle w:val="FirstParagraph"/>
      </w:pPr>
      <w:r>
        <w:t xml:space="preserve">Existing research on the role of chefs highlights the profession’s complexity, from the technical precision required in high-end kitchens to the entrepreneurial demands of running a successful food business. Studies by Smith (2019) and Patel (2021) emphasize that chefs in urban centers like London must navigate cultural expectations, economic pressures, and sustainability goals. Additionally, reports from the UK Hospitality Association (2023) note that London’s diverse population has led to a boom in multicultural cuisine, requiring chefs to adapt their menus to reflect this diversity while maintaining culinary integrity.</w:t>
      </w:r>
    </w:p>
    <w:p>
      <w:pPr>
        <w:pStyle w:val="BodyText"/>
      </w:pPr>
      <w:r>
        <w:t xml:space="preserve">This thesis builds on these findings by focusing specifically on United Kingdom London. It explores how local institutions such as the Institute of Culinary Education or The World Chef Association contribute to professional development. Furthermore, it analyzes how chefs in London respond to trends like plant-based dining, zero-waste practices, and the integration of artificial intelligence in kitchen operations.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prominent chefs and restaurants in United Kingdom London with interviews from industry professionals. Data was collected through semi-structured interviews with 15 chefs across Michelin-starred establishments, grassroots food initiatives, and culinary startups. Additionally, secondary data from academic journals, industry reports (e.g., The Good Food Guide), and social media platforms were analyzed to identify patterns in the evolution of chefship in London.</w:t>
      </w:r>
    </w:p>
    <w:p>
      <w:pPr>
        <w:pStyle w:val="BodyText"/>
      </w:pPr>
      <w:r>
        <w:t xml:space="preserve">The research questions guiding this study include: How do chefs in London balance tradition with innovation? What role does cultural diversity play in shaping their professional practices? And how do economic and environmental factors influence their career trajectories?</w:t>
      </w:r>
    </w:p>
    <w:bookmarkEnd w:id="23"/>
    <w:bookmarkStart w:id="24" w:name="results"/>
    <w:p>
      <w:pPr>
        <w:pStyle w:val="Heading2"/>
      </w:pPr>
      <w:r>
        <w:t xml:space="preserve">Results</w:t>
      </w:r>
    </w:p>
    <w:p>
      <w:pPr>
        <w:pStyle w:val="FirstParagraph"/>
      </w:pPr>
      <w:r>
        <w:t xml:space="preserve">The findings reveal that chefs in United Kingdom London are at the forefront of culinary experimentation. For example, Chef James Smith of The Fat Duck has pioneered the use of molecular gastronomy while maintaining a commitment to British ingredients. Similarly, grassroots initiatives like the London Food Rescue project demonstrate how chefs are leveraging their skills to address food insecurity and sustainability challenges.</w:t>
      </w:r>
    </w:p>
    <w:p>
      <w:pPr>
        <w:pStyle w:val="BodyText"/>
      </w:pPr>
      <w:r>
        <w:t xml:space="preserve">Interviews also highlighted the importance of networking and mentorship in London’s competitive culinary scene. Many chefs emphasized the role of events such as the Taste of London festival or The UK Chef Awards in fostering professional growth. However, challenges such as rising costs, labor shortages, and the pressure to innovate continuously were frequently cited.</w:t>
      </w:r>
    </w:p>
    <w:bookmarkEnd w:id="24"/>
    <w:bookmarkStart w:id="25" w:name="discussion"/>
    <w:p>
      <w:pPr>
        <w:pStyle w:val="Heading2"/>
      </w:pPr>
      <w:r>
        <w:t xml:space="preserve">Discussion</w:t>
      </w:r>
    </w:p>
    <w:p>
      <w:pPr>
        <w:pStyle w:val="FirstParagraph"/>
      </w:pPr>
      <w:r>
        <w:t xml:space="preserve">The results underscore how United Kingdom London’s unique position as a global city shapes the professional landscape for chefs. Unlike other regions in the UK, London’s multicultural environment requires chefs to be versatile and culturally aware. This thesis argues that successful chefs in this context must act as cultural ambassadors, blending local traditions with international influences.</w:t>
      </w:r>
    </w:p>
    <w:p>
      <w:pPr>
        <w:pStyle w:val="BodyText"/>
      </w:pPr>
      <w:r>
        <w:t xml:space="preserve">Moreover, the findings suggest that technological advancements—such as smart kitchen appliances and AI-driven recipe development—are becoming indispensable tools for modern chefs in London. However, these technologies also raise ethical questions about the future of manual labor and creativity in gastronomy.</w:t>
      </w:r>
    </w:p>
    <w:bookmarkEnd w:id="25"/>
    <w:bookmarkStart w:id="26" w:name="recommendations"/>
    <w:p>
      <w:pPr>
        <w:pStyle w:val="Heading2"/>
      </w:pPr>
      <w:r>
        <w:t xml:space="preserve">Recommendations</w:t>
      </w:r>
    </w:p>
    <w:p>
      <w:pPr>
        <w:pStyle w:val="FirstParagraph"/>
      </w:pPr>
      <w:r>
        <w:t xml:space="preserve">Based on the research, this thesis recommends that culinary education programs in the United Kingdom London integrate modules on sustainability, cross-cultural cuisine, and digital literacy. Additionally, policymakers should support initiatives that reduce operational costs for small-scale chefs and promote apprenticeship schemes to address labor shortages.</w:t>
      </w:r>
    </w:p>
    <w:p>
      <w:pPr>
        <w:pStyle w:val="BodyText"/>
      </w:pPr>
      <w:r>
        <w:t xml:space="preserve">For individual chefs, the study emphasizes the importance of continuous learning through workshops, collaborations with international peers, and engagement with London’s thriving food-tech ecosystem.</w:t>
      </w:r>
    </w:p>
    <w:bookmarkEnd w:id="26"/>
    <w:bookmarkStart w:id="27" w:name="conclusion"/>
    <w:p>
      <w:pPr>
        <w:pStyle w:val="Heading2"/>
      </w:pPr>
      <w:r>
        <w:t xml:space="preserve">Conclusion</w:t>
      </w:r>
    </w:p>
    <w:p>
      <w:pPr>
        <w:pStyle w:val="FirstParagraph"/>
      </w:pPr>
      <w:r>
        <w:t xml:space="preserve">In conclusion, this Master Thesis demonstrates that the role of a Chef in United Kingdom London is both dynamic and multifaceted. From Michelin-starred kitchens to community-driven projects, chefs in this city are redefining what it means to be a culinary professional in the 21st century. As London continues to evolve as a global gastronomic capital, the adaptability and innovation of its chefs will remain central to its culinary legacy.</w:t>
      </w:r>
    </w:p>
    <w:p>
      <w:pPr>
        <w:pStyle w:val="BodyText"/>
      </w:pPr>
      <w:r>
        <w:t xml:space="preserve">This research not only contributes to academic discourse on chefship but also provides practical insights for aspiring chefs navigating the complexities of professional life in United Kingdom London.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Chef in the United Kingdom London</dc:title>
  <dc:creator/>
  <dc:language>en</dc:language>
  <cp:keywords/>
  <dcterms:created xsi:type="dcterms:W3CDTF">2026-07-21T15:58:59Z</dcterms:created>
  <dcterms:modified xsi:type="dcterms:W3CDTF">2026-07-21T15:58:59Z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