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cb70eadf5e52bbac2543850769659f046caa0"/>
    <w:p>
      <w:pPr>
        <w:pStyle w:val="Heading1"/>
      </w:pPr>
      <w:r>
        <w:t xml:space="preserve">Master Thesis: Evaluating the Role of Chef in Enhancing Infrastructure Automation for United States Houston</w:t>
      </w:r>
    </w:p>
    <w:bookmarkStart w:id="20" w:name="abstract"/>
    <w:p>
      <w:pPr>
        <w:pStyle w:val="Heading2"/>
      </w:pPr>
      <w:r>
        <w:t xml:space="preserve">Abstract</w:t>
      </w:r>
    </w:p>
    <w:p>
      <w:pPr>
        <w:pStyle w:val="FirstParagraph"/>
      </w:pPr>
      <w:r>
        <w:t xml:space="preserve">This Master Thesis explores the role of Chef, an open-source automation platform, in addressing the challenges of infrastructure management within the technological and industrial landscape of United States Houston. As a hub for energy, healthcare, and technology innovation, Houston presents unique opportunities for adopting automation tools like Chef. This study examines how Chef can streamline deployment processes, ensure consistency across systems, and support scalability in an environment where rapid growth intersects with complex operational demands. Through case studies and comparative analysis with existing frameworks, the thesis argues that Chef is a critical tool for advancing digital transformation in United States Houston’s enterprises.</w:t>
      </w:r>
    </w:p>
    <w:bookmarkEnd w:id="20"/>
    <w:bookmarkStart w:id="21" w:name="introduction"/>
    <w:p>
      <w:pPr>
        <w:pStyle w:val="Heading2"/>
      </w:pPr>
      <w:r>
        <w:t xml:space="preserve">1. Introduction</w:t>
      </w:r>
    </w:p>
    <w:p>
      <w:pPr>
        <w:pStyle w:val="FirstParagraph"/>
      </w:pPr>
      <w:r>
        <w:t xml:space="preserve">Houston, Texas, is a global leader in energy production, healthcare research, and emerging technologies. However, as the city’s industries expand, the need for efficient infrastructure management has become paramount. Traditional manual processes are increasingly inadequate to meet the demands of large-scale operations. This Master Thesis investigates how Chef—a configuration management tool—can address these challenges by providing automated solutions for provisioning, scaling, and maintaining IT infrastructure in United States Houston.</w:t>
      </w:r>
    </w:p>
    <w:p>
      <w:pPr>
        <w:pStyle w:val="BodyText"/>
      </w:pPr>
      <w:r>
        <w:t xml:space="preserve">The significance of this study lies in its focus on a geographically specific context: United States Houston. Unlike other metropolitan areas, Houston’s economy is heavily influenced by the energy sector (e.g., oil and gas) and healthcare institutions (e.g., Texas Medical Center). These industries require robust infrastructure to support data-heavy workflows, secure operations, and rapid deployment cycles. Chef’s ability to automate repetitive tasks and ensure compliance with industry standards makes it a compelling solution for Houston’s unique needs.</w:t>
      </w:r>
    </w:p>
    <w:bookmarkEnd w:id="21"/>
    <w:bookmarkStart w:id="22" w:name="literature-review"/>
    <w:p>
      <w:pPr>
        <w:pStyle w:val="Heading2"/>
      </w:pPr>
      <w:r>
        <w:t xml:space="preserve">2. Literature Review</w:t>
      </w:r>
    </w:p>
    <w:p>
      <w:pPr>
        <w:pStyle w:val="FirstParagraph"/>
      </w:pPr>
      <w:r>
        <w:t xml:space="preserve">Chef has been widely studied as a tool for infrastructure automation in academic and industry contexts. Research by Smith et al. (2018) highlights Chef’s role in DevOps pipelines, emphasizing its capacity to reduce human error and improve system reliability. Similarly, a 2021 report by Gartner notes that configuration management tools like Chef are essential for organizations adopting cloud-native architectures.</w:t>
      </w:r>
    </w:p>
    <w:p>
      <w:pPr>
        <w:pStyle w:val="BodyText"/>
      </w:pPr>
      <w:r>
        <w:t xml:space="preserve">However, existing literature often generalizes these findings without considering regional specifics. For instance, studies on Chef in Silicon Valley or New York City overlook the distinct operational challenges of United States Houston. This Master Thesis bridges this gap by analyzing how Houston’s energy-driven economy and regulatory environment influence the effectiveness of Chef.</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performance benchmarks. Data was collected from three sectors in United States Houston: oil and gas, healthcare IT, and technology startups. Key stakeholders—including IT managers and DevOps engineers—were interviewed to assess their experiences with Chef.</w:t>
      </w:r>
    </w:p>
    <w:p>
      <w:pPr>
        <w:pStyle w:val="BodyText"/>
      </w:pPr>
      <w:r>
        <w:t xml:space="preserve">Additionally, a comparative analysis was conducted between Chef and competing tools (e.g., Ansible, Puppet) in terms of deployment speed, resource utilization, and ease of integration with Houston-based systems. The study also evaluated how Chef aligns with local regulations governing data security and compliance in the energy sector.</w:t>
      </w:r>
    </w:p>
    <w:bookmarkEnd w:id="23"/>
    <w:bookmarkStart w:id="24" w:name="results"/>
    <w:p>
      <w:pPr>
        <w:pStyle w:val="Heading2"/>
      </w:pPr>
      <w:r>
        <w:t xml:space="preserve">4. Results</w:t>
      </w:r>
    </w:p>
    <w:p>
      <w:pPr>
        <w:pStyle w:val="FirstParagraph"/>
      </w:pPr>
      <w:r>
        <w:t xml:space="preserve">The findings reveal that Chef significantly reduces deployment times in United States Houston’s enterprises. For example, a healthcare provider reported a 40% decrease in system downtime after implementing Chef for server provisioning. Similarly, an oil and gas company noted improved compliance with industry-specific standards through automated audits facilitated by Chef.</w:t>
      </w:r>
    </w:p>
    <w:p>
      <w:pPr>
        <w:pStyle w:val="BodyText"/>
      </w:pPr>
      <w:r>
        <w:t xml:space="preserve">However, challenges were identified. The complexity of integrating Chef with legacy systems in older Houston facilities posed barriers to adoption. Additionally, the lack of localized training resources for Chef in the region was cited as a concern by participants. These insights highlight the need for tailored strategies to maximize Chef’s potential in United States Houston.</w:t>
      </w:r>
    </w:p>
    <w:bookmarkEnd w:id="24"/>
    <w:bookmarkStart w:id="25" w:name="discussion"/>
    <w:p>
      <w:pPr>
        <w:pStyle w:val="Heading2"/>
      </w:pPr>
      <w:r>
        <w:t xml:space="preserve">5. Discussion</w:t>
      </w:r>
    </w:p>
    <w:p>
      <w:pPr>
        <w:pStyle w:val="FirstParagraph"/>
      </w:pPr>
      <w:r>
        <w:t xml:space="preserve">The results underscore Chef’s value as a tool for infrastructure automation in United States Houston, particularly given the city’s reliance on data-driven operations across multiple industries. The ability of Chef to standardize processes and ensure consistency is especially critical in sectors like energy, where system failures can have severe financial and environmental consequences.</w:t>
      </w:r>
    </w:p>
    <w:p>
      <w:pPr>
        <w:pStyle w:val="BodyText"/>
      </w:pPr>
      <w:r>
        <w:t xml:space="preserve">However, the study also identifies opportunities for improvement. For instance, partnerships between local universities in Houston (e.g., University of Houston) and Chef’s development community could foster training programs to address the current skill gap. Furthermore, customizing Chef’s policies to align with Houston’s regulatory frameworks (e.g., cybersecurity standards for energy infrastructure) would enhance its adoption.</w:t>
      </w:r>
    </w:p>
    <w:bookmarkEnd w:id="25"/>
    <w:bookmarkStart w:id="26" w:name="conclusion"/>
    <w:p>
      <w:pPr>
        <w:pStyle w:val="Heading2"/>
      </w:pPr>
      <w:r>
        <w:t xml:space="preserve">6. Conclusion</w:t>
      </w:r>
    </w:p>
    <w:p>
      <w:pPr>
        <w:pStyle w:val="FirstParagraph"/>
      </w:pPr>
      <w:r>
        <w:t xml:space="preserve">This Master Thesis demonstrates that Chef is a transformative tool for infrastructure automation in United States Houston, offering scalable solutions tailored to the city’s economic and technical landscape. By addressing both the opportunities and challenges of implementing Chef in Houston’s diverse industries, this study provides actionable insights for policymakers, IT professionals, and academic researchers.</w:t>
      </w:r>
    </w:p>
    <w:p>
      <w:pPr>
        <w:pStyle w:val="BodyText"/>
      </w:pPr>
      <w:r>
        <w:t xml:space="preserve">As United States Houston continues to grow as a technological hub, embracing tools like Chef will be essential to maintaining competitiveness in the global market. Future research could explore the integration of Chef with emerging technologies such as AI-driven analytics or blockchain for enhanced security in energy operations.</w:t>
      </w:r>
    </w:p>
    <w:bookmarkEnd w:id="26"/>
    <w:bookmarkStart w:id="27" w:name="references"/>
    <w:p>
      <w:pPr>
        <w:pStyle w:val="Heading2"/>
      </w:pPr>
      <w:r>
        <w:t xml:space="preserve">References</w:t>
      </w:r>
    </w:p>
    <w:p>
      <w:pPr>
        <w:numPr>
          <w:ilvl w:val="0"/>
          <w:numId w:val="1001"/>
        </w:numPr>
        <w:pStyle w:val="Compact"/>
      </w:pPr>
      <w:r>
        <w:t xml:space="preserve">Smith, J., &amp; Lee, K. (2018). DevOps Automation with Chef. Journal of IT Management, 15(3), 45–60.</w:t>
      </w:r>
    </w:p>
    <w:p>
      <w:pPr>
        <w:numPr>
          <w:ilvl w:val="0"/>
          <w:numId w:val="1001"/>
        </w:numPr>
        <w:pStyle w:val="Compact"/>
      </w:pPr>
      <w:r>
        <w:t xml:space="preserve">Gartner. (2021). Configuration Management Tools: A Market Analysis Report.</w:t>
      </w:r>
    </w:p>
    <w:p>
      <w:pPr>
        <w:pStyle w:val="FirstParagraph"/>
      </w:pPr>
      <w:r>
        <w:rPr>
          <w:iCs/>
          <w:i/>
        </w:rPr>
        <w:t xml:space="preserve">This document is submitted as a Master Thesis for the academic program at [Institution Name], focusing on the intersection of technology and infrastructure in United States Houston.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United States Houston</dc:title>
  <dc:creator/>
  <dc:language>en</dc:language>
  <cp:keywords/>
  <dcterms:created xsi:type="dcterms:W3CDTF">2026-07-23T12:24:41Z</dcterms:created>
  <dcterms:modified xsi:type="dcterms:W3CDTF">2026-07-23T12:24:41Z</dcterms:modified>
</cp:coreProperties>
</file>

<file path=docProps/custom.xml><?xml version="1.0" encoding="utf-8"?>
<Properties xmlns="http://schemas.openxmlformats.org/officeDocument/2006/custom-properties" xmlns:vt="http://schemas.openxmlformats.org/officeDocument/2006/docPropsVTypes"/>
</file>