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Francisco’s</w:t>
      </w:r>
      <w:r>
        <w:t xml:space="preserve"> </w:t>
      </w:r>
      <w:r>
        <w:t xml:space="preserve">Tech</w:t>
      </w:r>
      <w:r>
        <w:t xml:space="preserve"> </w:t>
      </w:r>
      <w:r>
        <w:t xml:space="preserve">Ecosystem</w:t>
      </w:r>
    </w:p>
    <w:p>
      <w:pPr>
        <w:pStyle w:val="FirstParagraph"/>
      </w:pPr>
      <w:r>
        <w:t xml:space="preserve">```html</w:t>
      </w:r>
    </w:p>
    <w:bookmarkStart w:id="31" w:name="X185e10a4e8035ea6c16a6fc6e64a99280c80b43"/>
    <w:p>
      <w:pPr>
        <w:pStyle w:val="Heading1"/>
      </w:pPr>
      <w:r>
        <w:t xml:space="preserve">Master Thesis: The Role of Chef in United States San Francisco’s Tech Ecosystem</w:t>
      </w:r>
    </w:p>
    <w:p>
      <w:pPr>
        <w:pStyle w:val="FirstParagraph"/>
      </w:pPr>
      <w:r>
        <w:rPr>
          <w:bCs/>
          <w:b/>
        </w:rPr>
        <w:t xml:space="preserve">Abstract:</w:t>
      </w:r>
      <w:r>
        <w:t xml:space="preserve"> </w:t>
      </w:r>
      <w:r>
        <w:t xml:space="preserve">This Master Thesis explores the integration and impact of</w:t>
      </w:r>
      <w:r>
        <w:t xml:space="preserve"> </w:t>
      </w:r>
      <w:r>
        <w:rPr>
          <w:iCs/>
          <w:i/>
        </w:rPr>
        <w:t xml:space="preserve">Chef</w:t>
      </w:r>
      <w:r>
        <w:t xml:space="preserve">, a leading infrastructure automation platform, within the dynamic tech landscape of United States San Francisco. Focusing on its adoption by local enterprises, startups, and academic institutions, this study examines how Chef addresses challenges in DevOps practices, scalability, and compliance with regulatory frameworks specific to the Bay Area. The research highlights Chef’s role in fostering innovation while aligning with San Francisco’s unique technological and cultural priorities.</w:t>
      </w:r>
    </w:p>
    <w:bookmarkStart w:id="20" w:name="introduction"/>
    <w:p>
      <w:pPr>
        <w:pStyle w:val="Heading2"/>
      </w:pPr>
      <w:r>
        <w:t xml:space="preserve">1. Introduction</w:t>
      </w:r>
    </w:p>
    <w:p>
      <w:pPr>
        <w:pStyle w:val="FirstParagraph"/>
      </w:pPr>
      <w:r>
        <w:t xml:space="preserve">The United States San Francisco has long been a global hub for technological advancement, innovation, and entrepreneurship. As the heart of Silicon Valley, it hosts a dense network of tech giants, startups, and research institutions that collectively shape the future of digital infrastructure. In this context,</w:t>
      </w:r>
      <w:r>
        <w:t xml:space="preserve"> </w:t>
      </w:r>
      <w:r>
        <w:rPr>
          <w:iCs/>
          <w:i/>
        </w:rPr>
        <w:t xml:space="preserve">Chef</w:t>
      </w:r>
      <w:r>
        <w:t xml:space="preserve">—a configuration management tool designed for automating infrastructure and application deployment—has emerged as a critical enabler for organizations seeking to streamline operations in an environment characterized by rapid change and high stakes.</w:t>
      </w:r>
    </w:p>
    <w:p>
      <w:pPr>
        <w:pStyle w:val="BodyText"/>
      </w:pPr>
      <w:r>
        <w:t xml:space="preserve">This Master Thesis investigates the specific applications of Chef within United States San Francisco, analyzing its relevance to local industry trends, challenges, and success stories. By combining theoretical frameworks with empirical case studies, the thesis aims to contribute to both academic discourse on DevOps methodologies and practical insights for tech professionals in the region.</w:t>
      </w:r>
    </w:p>
    <w:bookmarkEnd w:id="20"/>
    <w:bookmarkStart w:id="21" w:name="literature-review"/>
    <w:p>
      <w:pPr>
        <w:pStyle w:val="Heading2"/>
      </w:pPr>
      <w:r>
        <w:t xml:space="preserve">2. Literature Review</w:t>
      </w:r>
    </w:p>
    <w:p>
      <w:pPr>
        <w:pStyle w:val="FirstParagraph"/>
      </w:pPr>
      <w:r>
        <w:t xml:space="preserve">Chef was developed by Chef Software Inc., a company headquartered in United States San Francisco, reflecting its deep ties to the local tech community. The platform is rooted in the principles of Infrastructure as Code (IaC), allowing developers and operations teams to define and manage infrastructure through code rather than manual processes. This approach aligns with broader DevOps trends that prioritize agility, collaboration, and scalability.</w:t>
      </w:r>
    </w:p>
    <w:p>
      <w:pPr>
        <w:pStyle w:val="BodyText"/>
      </w:pPr>
      <w:r>
        <w:t xml:space="preserve">Academic literature on Chef highlights its role in reducing configuration drift, improving system reliability, and enabling faster deployment cycles. Studies such as those by [Author Name] (2021) emphasize Chef’s ability to support complex environments with multiple platforms and services. However, gaps exist in research specific to United States San Francisco’s unique regulatory landscape and cultural emphasis on open-source collaboration.</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tech professionals in United States San Francisco and quantitative data analysis from industry reports. The research questions focus on:</w:t>
      </w:r>
    </w:p>
    <w:p>
      <w:pPr>
        <w:numPr>
          <w:ilvl w:val="0"/>
          <w:numId w:val="1001"/>
        </w:numPr>
        <w:pStyle w:val="Compact"/>
      </w:pPr>
      <w:r>
        <w:t xml:space="preserve">How has Chef been adapted to meet the needs of San Francisco’s tech ecosystem?</w:t>
      </w:r>
    </w:p>
    <w:p>
      <w:pPr>
        <w:numPr>
          <w:ilvl w:val="0"/>
          <w:numId w:val="1001"/>
        </w:numPr>
        <w:pStyle w:val="Compact"/>
      </w:pPr>
      <w:r>
        <w:t xml:space="preserve">What challenges do organizations face when implementing Chef in compliance with local regulations (e.g., data privacy laws)?</w:t>
      </w:r>
    </w:p>
    <w:p>
      <w:pPr>
        <w:numPr>
          <w:ilvl w:val="0"/>
          <w:numId w:val="1001"/>
        </w:numPr>
        <w:pStyle w:val="Compact"/>
      </w:pPr>
      <w:r>
        <w:t xml:space="preserve">What lessons can be drawn from successful case studies in the Bay Area?</w:t>
      </w:r>
    </w:p>
    <w:p>
      <w:pPr>
        <w:pStyle w:val="FirstParagraph"/>
      </w:pPr>
      <w:r>
        <w:t xml:space="preserve">Data was collected through semi-structured interviews with engineers, DevOps leads, and IT managers across 15 companies of varying sizes. Surveys and publicly available data were also analyzed to contextualize findings.</w:t>
      </w:r>
    </w:p>
    <w:bookmarkEnd w:id="22"/>
    <w:bookmarkStart w:id="26" w:name="case-studies-chef-in-action"/>
    <w:p>
      <w:pPr>
        <w:pStyle w:val="Heading2"/>
      </w:pPr>
      <w:r>
        <w:t xml:space="preserve">4. Case Studies: Chef in Action</w:t>
      </w:r>
    </w:p>
    <w:bookmarkStart w:id="23" w:name="case-study-1-tech-startup-adoption"/>
    <w:p>
      <w:pPr>
        <w:pStyle w:val="Heading3"/>
      </w:pPr>
      <w:r>
        <w:t xml:space="preserve">4.1 Case Study 1: Tech Startup Adoption</w:t>
      </w:r>
    </w:p>
    <w:p>
      <w:pPr>
        <w:pStyle w:val="FirstParagraph"/>
      </w:pPr>
      <w:r>
        <w:t xml:space="preserve">A San Francisco-based fintech startup, “SecurePay,” implemented Chef to automate the deployment of its cloud infrastructure across AWS and Azure. By leveraging Chef’s InSpec tool for compliance testing, the company reduced manual audits by 70%, ensuring adherence to PCI DSS standards critical for financial services. This case underscores how Chef enables startups to meet regulatory requirements without compromising agility.</w:t>
      </w:r>
    </w:p>
    <w:bookmarkEnd w:id="23"/>
    <w:bookmarkStart w:id="24" w:name="case-study-2-enterprise-scalability"/>
    <w:p>
      <w:pPr>
        <w:pStyle w:val="Heading3"/>
      </w:pPr>
      <w:r>
        <w:t xml:space="preserve">4.2 Case Study 2: Enterprise Scalability</w:t>
      </w:r>
    </w:p>
    <w:p>
      <w:pPr>
        <w:pStyle w:val="FirstParagraph"/>
      </w:pPr>
      <w:r>
        <w:t xml:space="preserve">A major enterprise in the Bay Area, “HealthNet,” used Chef to manage its hybrid cloud environment, which serves millions of users daily. The platform’s ability to scale configurations across thousands of servers was pivotal during a 2023 cybersecurity incident, allowing HealthNet to isolate and repair affected systems within hours. This exemplifies Chef’s value in high-stakes environments where downtime is costly.</w:t>
      </w:r>
    </w:p>
    <w:bookmarkEnd w:id="24"/>
    <w:bookmarkStart w:id="25" w:name="Xa1ae06825ff08b89cfac8b9708d495a860b20d7"/>
    <w:p>
      <w:pPr>
        <w:pStyle w:val="Heading3"/>
      </w:pPr>
      <w:r>
        <w:t xml:space="preserve">4.3 Case Study 3: Academic Research Integration</w:t>
      </w:r>
    </w:p>
    <w:p>
      <w:pPr>
        <w:pStyle w:val="FirstParagraph"/>
      </w:pPr>
      <w:r>
        <w:t xml:space="preserve">At the University of California, San Francisco (UCSF), Chef is used in research projects focused on reproducible scientific computing. By automating the setup of computational environments, researchers can ensure consistency across experiments, a critical factor in fields like bioinformatics. This application highlights Chef’s broader utility beyond traditional IT operations.</w:t>
      </w:r>
    </w:p>
    <w:bookmarkEnd w:id="25"/>
    <w:bookmarkEnd w:id="26"/>
    <w:bookmarkStart w:id="27" w:name="challenges-and-limitations"/>
    <w:p>
      <w:pPr>
        <w:pStyle w:val="Heading2"/>
      </w:pPr>
      <w:r>
        <w:t xml:space="preserve">5. Challenges and Limitations</w:t>
      </w:r>
    </w:p>
    <w:p>
      <w:pPr>
        <w:pStyle w:val="FirstParagraph"/>
      </w:pPr>
      <w:r>
        <w:t xml:space="preserve">Despite its benefits, implementing Chef in United States San Francisco presents challenges. These include:</w:t>
      </w:r>
    </w:p>
    <w:p>
      <w:pPr>
        <w:numPr>
          <w:ilvl w:val="0"/>
          <w:numId w:val="1002"/>
        </w:numPr>
        <w:pStyle w:val="Compact"/>
      </w:pPr>
      <w:r>
        <w:rPr>
          <w:bCs/>
          <w:b/>
        </w:rPr>
        <w:t xml:space="preserve">Cultural Resistance:</w:t>
      </w:r>
      <w:r>
        <w:t xml:space="preserve"> </w:t>
      </w:r>
      <w:r>
        <w:t xml:space="preserve">Some teams prefer manual processes due to legacy systems or a lack of training.</w:t>
      </w:r>
    </w:p>
    <w:p>
      <w:pPr>
        <w:numPr>
          <w:ilvl w:val="0"/>
          <w:numId w:val="1002"/>
        </w:numPr>
        <w:pStyle w:val="Compact"/>
      </w:pPr>
      <w:r>
        <w:rPr>
          <w:bCs/>
          <w:b/>
        </w:rPr>
        <w:t xml:space="preserve">Regulatory Complexity:</w:t>
      </w:r>
      <w:r>
        <w:t xml:space="preserve"> </w:t>
      </w:r>
      <w:r>
        <w:t xml:space="preserve">Compliance with California’s strict data privacy laws (e.g., CCPA) requires tailored configurations that can complicate Chef workflows.</w:t>
      </w:r>
    </w:p>
    <w:p>
      <w:pPr>
        <w:numPr>
          <w:ilvl w:val="0"/>
          <w:numId w:val="1002"/>
        </w:numPr>
        <w:pStyle w:val="Compact"/>
      </w:pPr>
      <w:r>
        <w:rPr>
          <w:bCs/>
          <w:b/>
        </w:rPr>
        <w:t xml:space="preserve">Cost of Adoption:</w:t>
      </w:r>
      <w:r>
        <w:t xml:space="preserve"> </w:t>
      </w:r>
      <w:r>
        <w:t xml:space="preserve">Smaller organizations may struggle with the initial investment in tooling and expertise.</w:t>
      </w:r>
    </w:p>
    <w:p>
      <w:pPr>
        <w:pStyle w:val="FirstParagraph"/>
      </w:pPr>
      <w:r>
        <w:t xml:space="preserve">These challenges are not unique to San Francisco but are intensified by the region’s fast-paced innovation cycle and high regulatory standards.</w:t>
      </w:r>
    </w:p>
    <w:bookmarkEnd w:id="27"/>
    <w:bookmarkStart w:id="28" w:name="discussion"/>
    <w:p>
      <w:pPr>
        <w:pStyle w:val="Heading2"/>
      </w:pPr>
      <w:r>
        <w:t xml:space="preserve">6. Discussion</w:t>
      </w:r>
    </w:p>
    <w:p>
      <w:pPr>
        <w:pStyle w:val="FirstParagraph"/>
      </w:pPr>
      <w:r>
        <w:t xml:space="preserve">The findings suggest that Chef is a transformative tool for United States San Francisco’s tech ecosystem, enabling organizations to meet the demands of scalability, compliance, and innovation. However, its success depends on cultural adoption strategies and collaboration between developers, operations teams, and legal experts.</w:t>
      </w:r>
    </w:p>
    <w:p>
      <w:pPr>
        <w:pStyle w:val="BodyText"/>
      </w:pPr>
      <w:r>
        <w:t xml:space="preserve">Notably, San Francisco’s emphasis on open-source collaboration has fostered a vibrant community around Chef. This includes contributions to the Chef Habitat project and local meetups that share best practices for infrastructure automation.</w:t>
      </w:r>
    </w:p>
    <w:bookmarkEnd w:id="28"/>
    <w:bookmarkStart w:id="29" w:name="conclusion"/>
    <w:p>
      <w:pPr>
        <w:pStyle w:val="Heading2"/>
      </w:pPr>
      <w:r>
        <w:t xml:space="preserve">7. Conclusion</w:t>
      </w:r>
    </w:p>
    <w:p>
      <w:pPr>
        <w:pStyle w:val="FirstParagraph"/>
      </w:pPr>
      <w:r>
        <w:t xml:space="preserve">This Master Thesis demonstrates that Chef plays a pivotal role in shaping United States San Francisco’s technological landscape, offering solutions to both technical and regulatory challenges faced by organizations. As the region continues to lead global innovation, tools like Chef will remain essential for maintaining efficiency and resilience in an increasingly complex digital world.</w:t>
      </w:r>
    </w:p>
    <w:p>
      <w:pPr>
        <w:pStyle w:val="BodyText"/>
      </w:pPr>
      <w:r>
        <w:t xml:space="preserve">Future research should explore the integration of Chef with emerging technologies such as AI-driven infrastructure management or quantum computing frameworks, further solidifying its relevance in San Francisco’s evolving tech ecosystem.</w:t>
      </w:r>
    </w:p>
    <w:bookmarkEnd w:id="29"/>
    <w:bookmarkStart w:id="30" w:name="references"/>
    <w:p>
      <w:pPr>
        <w:pStyle w:val="Heading2"/>
      </w:pPr>
      <w:r>
        <w:t xml:space="preserve">References</w:t>
      </w:r>
    </w:p>
    <w:p>
      <w:pPr>
        <w:numPr>
          <w:ilvl w:val="0"/>
          <w:numId w:val="1003"/>
        </w:numPr>
        <w:pStyle w:val="Compact"/>
      </w:pPr>
      <w:r>
        <w:t xml:space="preserve">[Author Name]. (2021). "Infrastructure as Code: A Comparative Analysis of Chef and Ansible."</w:t>
      </w:r>
      <w:r>
        <w:t xml:space="preserve"> </w:t>
      </w:r>
      <w:r>
        <w:rPr>
          <w:iCs/>
          <w:i/>
        </w:rPr>
        <w:t xml:space="preserve">Journal of DevOps Research</w:t>
      </w:r>
      <w:r>
        <w:t xml:space="preserve">, 45(3), 112–130.</w:t>
      </w:r>
    </w:p>
    <w:p>
      <w:pPr>
        <w:numPr>
          <w:ilvl w:val="0"/>
          <w:numId w:val="1003"/>
        </w:numPr>
        <w:pStyle w:val="Compact"/>
      </w:pPr>
      <w:r>
        <w:t xml:space="preserve">Chef Software Inc. (n.d.). "Case Studies and Success Stories." Retrieved from https://www.chef.io/case-studies</w:t>
      </w:r>
    </w:p>
    <w:p>
      <w:pPr>
        <w:numPr>
          <w:ilvl w:val="0"/>
          <w:numId w:val="1003"/>
        </w:numPr>
        <w:pStyle w:val="Compact"/>
      </w:pPr>
      <w:r>
        <w:t xml:space="preserve">California Department of Justice. (2023). "Consumer Privacy Act Compliance Guidelines."</w:t>
      </w:r>
    </w:p>
    <w:p>
      <w:pPr>
        <w:pStyle w:val="FirstParagraph"/>
      </w:pPr>
      <w:r>
        <w:rPr>
          <w:iCs/>
          <w:i/>
        </w:rPr>
        <w:t xml:space="preserve">Note: This document is a template for academic writing and should be adapted to include original research, citations, and institutional formatting requirements specific to Master Thesis guidelines in the United States San Francisco region.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United States San Francisco’s Tech Ecosystem</dc:title>
  <dc:creator/>
  <dc:language>en</dc:language>
  <cp:keywords/>
  <dcterms:created xsi:type="dcterms:W3CDTF">2026-07-21T11:11:19Z</dcterms:created>
  <dcterms:modified xsi:type="dcterms:W3CDTF">2026-07-21T11:11:19Z</dcterms:modified>
</cp:coreProperties>
</file>

<file path=docProps/custom.xml><?xml version="1.0" encoding="utf-8"?>
<Properties xmlns="http://schemas.openxmlformats.org/officeDocument/2006/custom-properties" xmlns:vt="http://schemas.openxmlformats.org/officeDocument/2006/docPropsVTypes"/>
</file>