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5d68ba20fda91ab36a5d1d96be6d4e4abc5cb5a"/>
    <w:p>
      <w:pPr>
        <w:pStyle w:val="Heading1"/>
      </w:pPr>
      <w:r>
        <w:t xml:space="preserve">Master Thesis: The Role of Chef in Venezuela Caracas</w:t>
      </w:r>
    </w:p>
    <w:bookmarkStart w:id="20" w:name="abstract"/>
    <w:p>
      <w:pPr>
        <w:pStyle w:val="Heading2"/>
      </w:pPr>
      <w:r>
        <w:t xml:space="preserve">Abstract</w:t>
      </w:r>
    </w:p>
    <w:p>
      <w:pPr>
        <w:pStyle w:val="FirstParagraph"/>
      </w:pPr>
      <w:r>
        <w:t xml:space="preserve">This Master Thesis explores the evolving role of chefs in the culinary landscape of Caracas, Venezuela. By examining cultural, economic, and social factors unique to this region, the study highlights how chefs navigate challenges such as resource scarcity, political instability, and shifting consumer preferences while preserving and innovating Venezuelan gastronomy. The research is framed within the context of Caracas as a hub for culinary creativity in Venezuela.</w:t>
      </w:r>
    </w:p>
    <w:bookmarkEnd w:id="20"/>
    <w:bookmarkStart w:id="21" w:name="introduction"/>
    <w:p>
      <w:pPr>
        <w:pStyle w:val="Heading2"/>
      </w:pPr>
      <w:r>
        <w:t xml:space="preserve">Introduction</w:t>
      </w:r>
    </w:p>
    <w:p>
      <w:pPr>
        <w:pStyle w:val="FirstParagraph"/>
      </w:pPr>
      <w:r>
        <w:t xml:space="preserve">Venezuela's capital city, Caracas, is a vibrant metropolis known for its rich cultural heritage and dynamic food scene. In recent years, the role of chefs in this environment has become increasingly complex due to economic turmoil and globalization. This thesis investigates how chefs in Caracas adapt their craft to address local challenges while contributing to the preservation of traditional Venezuelan cuisine. The study is structured around three key themes: cultural identity, innovation under constraint, and the socio-economic impact of the culinary profession in Venezuela.</w:t>
      </w:r>
    </w:p>
    <w:bookmarkEnd w:id="21"/>
    <w:bookmarkStart w:id="22" w:name="literature-review"/>
    <w:p>
      <w:pPr>
        <w:pStyle w:val="Heading2"/>
      </w:pPr>
      <w:r>
        <w:t xml:space="preserve">Literature Review</w:t>
      </w:r>
    </w:p>
    <w:p>
      <w:pPr>
        <w:pStyle w:val="FirstParagraph"/>
      </w:pPr>
      <w:r>
        <w:t xml:space="preserve">Existing literature on chefs often emphasizes their role as innovators and cultural ambassadors. However, studies specific to Venezuela are limited. Research by [Author Name] (Year) highlights how economic crises have forced chefs in Latin America to prioritize cost-effective sourcing and creative menu development. In Caracas, where hyperinflation has destabilized supply chains, chefs face unique challenges in maintaining quality while serving diverse clientele.</w:t>
      </w:r>
    </w:p>
    <w:p>
      <w:pPr>
        <w:pStyle w:val="BodyText"/>
      </w:pPr>
      <w:r>
        <w:t xml:space="preserve">Cultural preservation is another critical area. Venezuelan cuisine—rooted in Indigenous, African, and Spanish influences—requires chefs to balance tradition with modernity. The use of local ingredients like arepas (corn cakes), hallacas (a festive dish), and pabellón criollo (traditional meal) underscores the importance of cultural authenticity in Caracas' culinary identity.</w:t>
      </w:r>
    </w:p>
    <w:bookmarkEnd w:id="22"/>
    <w:bookmarkStart w:id="23" w:name="methodology"/>
    <w:p>
      <w:pPr>
        <w:pStyle w:val="Heading2"/>
      </w:pPr>
      <w:r>
        <w:t xml:space="preserve">Methodology</w:t>
      </w:r>
    </w:p>
    <w:p>
      <w:pPr>
        <w:pStyle w:val="FirstParagraph"/>
      </w:pPr>
      <w:r>
        <w:t xml:space="preserve">This research employs a qualitative approach, combining interviews with 15 chefs across Caracas, case studies of three notable restaurants, and analysis of food-related policies in Venezuela. Data collection occurred between January 2023 and June 2024, utilizing semi-structured interviews to gather insights into chefs' experiences. The sample included chefs working in fine dining, street food ventures, and community-focused kitchens.</w:t>
      </w:r>
    </w:p>
    <w:p>
      <w:pPr>
        <w:pStyle w:val="BodyText"/>
      </w:pPr>
      <w:r>
        <w:t xml:space="preserve">Key questions addressed: How do Caracas chefs source ingredients amid economic challenges? What strategies do they use to innovate while preserving cultural heritage? How does the political climate influence culinary practices?</w:t>
      </w:r>
    </w:p>
    <w:bookmarkEnd w:id="23"/>
    <w:bookmarkStart w:id="27" w:name="results-and-discussion"/>
    <w:p>
      <w:pPr>
        <w:pStyle w:val="Heading2"/>
      </w:pPr>
      <w:r>
        <w:t xml:space="preserve">Results and Discussion</w:t>
      </w:r>
    </w:p>
    <w:bookmarkStart w:id="24" w:name="cultural-identity-in-culinary-practices"/>
    <w:p>
      <w:pPr>
        <w:pStyle w:val="Heading3"/>
      </w:pPr>
      <w:r>
        <w:t xml:space="preserve">Cultural Identity in Culinary Practices</w:t>
      </w:r>
    </w:p>
    <w:p>
      <w:pPr>
        <w:pStyle w:val="FirstParagraph"/>
      </w:pPr>
      <w:r>
        <w:t xml:space="preserve">The majority of chefs interviewed emphasized the importance of incorporating traditional Venezuelan dishes into their menus. For example, Chef [Name] at "Cocina Caracas" redesigned pabellón criollo using locally grown plantains and beans to reduce reliance on imported goods. Such adaptations reflect a commitment to cultural preservation despite economic barriers.</w:t>
      </w:r>
    </w:p>
    <w:bookmarkEnd w:id="24"/>
    <w:bookmarkStart w:id="25" w:name="innovation-under-constraint"/>
    <w:p>
      <w:pPr>
        <w:pStyle w:val="Heading3"/>
      </w:pPr>
      <w:r>
        <w:t xml:space="preserve">Innovation Under Constraint</w:t>
      </w:r>
    </w:p>
    <w:p>
      <w:pPr>
        <w:pStyle w:val="FirstParagraph"/>
      </w:pPr>
      <w:r>
        <w:t xml:space="preserve">Resource scarcity has led to creative solutions. Chefs frequently substitute ingredients, such as using cassava flour instead of wheat for bread or repurposing food waste into new dishes. One chef noted: "In Caracas, improvisation is not a choice—it’s survival." This resilience aligns with global trends in sustainable gastronomy but is uniquely contextualized by Venezuela's crisis.</w:t>
      </w:r>
    </w:p>
    <w:bookmarkEnd w:id="25"/>
    <w:bookmarkStart w:id="26" w:name="socio-economic-impact"/>
    <w:p>
      <w:pPr>
        <w:pStyle w:val="Heading3"/>
      </w:pPr>
      <w:r>
        <w:t xml:space="preserve">Socio-Economic Impact</w:t>
      </w:r>
    </w:p>
    <w:p>
      <w:pPr>
        <w:pStyle w:val="FirstParagraph"/>
      </w:pPr>
      <w:r>
        <w:t xml:space="preserve">Chefs in Caracas play a dual role as economic contributors and community builders. Restaurants provide employment opportunities, while street food vendors support informal economies. However, hyperinflation has made it difficult for chefs to sustain businesses, with many relying on international grants or partnerships to stay afloat.</w:t>
      </w:r>
    </w:p>
    <w:bookmarkEnd w:id="26"/>
    <w:bookmarkEnd w:id="27"/>
    <w:bookmarkStart w:id="28" w:name="conclusion"/>
    <w:p>
      <w:pPr>
        <w:pStyle w:val="Heading2"/>
      </w:pPr>
      <w:r>
        <w:t xml:space="preserve">Conclusion</w:t>
      </w:r>
    </w:p>
    <w:p>
      <w:pPr>
        <w:pStyle w:val="FirstParagraph"/>
      </w:pPr>
      <w:r>
        <w:t xml:space="preserve">This Master Thesis underscores the pivotal yet challenging role of chefs in Caracas. Through their work, they not only preserve Venezuela's culinary heritage but also adapt it to meet contemporary needs. The study reveals that despite economic and political obstacles, Caracas chefs remain at the forefront of innovation, using their craft to foster cultural pride and resilience.</w:t>
      </w:r>
    </w:p>
    <w:p>
      <w:pPr>
        <w:pStyle w:val="BodyText"/>
      </w:pPr>
      <w:r>
        <w:t xml:space="preserve">Future research could expand this analysis by examining regional variations in Venezuela or exploring the role of digital platforms in promoting Caracas' cuisine globally. As Venezuela continues to navigate its complex socio-economic landscape, the contributions of chefs in Caracas will remain vital to both local communities and international gastronomy.</w:t>
      </w:r>
    </w:p>
    <w:bookmarkEnd w:id="28"/>
    <w:bookmarkStart w:id="29"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[Author Name]. (Year). Title of Book. Publisher.</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Venezuela Caracas</dc:title>
  <dc:creator/>
  <dc:language>en</dc:language>
  <cp:keywords/>
  <dcterms:created xsi:type="dcterms:W3CDTF">2026-07-20T05:46:55Z</dcterms:created>
  <dcterms:modified xsi:type="dcterms:W3CDTF">2026-07-20T05:46:55Z</dcterms:modified>
</cp:coreProperties>
</file>

<file path=docProps/custom.xml><?xml version="1.0" encoding="utf-8"?>
<Properties xmlns="http://schemas.openxmlformats.org/officeDocument/2006/custom-properties" xmlns:vt="http://schemas.openxmlformats.org/officeDocument/2006/docPropsVTypes"/>
</file>