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Chef</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3" w:name="X80bde03305ba17270a5f6a9548d43fd655190a8"/>
    <w:p>
      <w:pPr>
        <w:pStyle w:val="Heading1"/>
      </w:pPr>
      <w:r>
        <w:t xml:space="preserve">Master Thesis: The Role of Chef in Enhancing DevOps Practices in Vietnam Ho Chi Minh City</w:t>
      </w:r>
    </w:p>
    <w:bookmarkStart w:id="20" w:name="abstract"/>
    <w:p>
      <w:pPr>
        <w:pStyle w:val="Heading2"/>
      </w:pPr>
      <w:r>
        <w:t xml:space="preserve">Abstract</w:t>
      </w:r>
    </w:p>
    <w:p>
      <w:pPr>
        <w:pStyle w:val="FirstParagraph"/>
      </w:pPr>
      <w:r>
        <w:t xml:space="preserve">This Master Thesis explores the integration and impact of Chef, an open-source automation platform for infrastructure and configuration management, within the context of Vietnam Ho Chi Minh City (HCMC). As HCMC emerges as a tech hub in Southeast Asia, the demand for scalable DevOps solutions has surged. This study evaluates how Chef addresses challenges specific to HCMC’s dynamic IT landscape, focusing on its potential to streamline automation processes for local enterprises and startups. Through case studies, surveys, and comparative analysis with other tools like Ansible and Puppet, this thesis provides insights into Chef’s adaptability to HCMC’s unique cultural, economic, and technological environment.</w:t>
      </w:r>
    </w:p>
    <w:bookmarkEnd w:id="20"/>
    <w:bookmarkStart w:id="21" w:name="introduction"/>
    <w:p>
      <w:pPr>
        <w:pStyle w:val="Heading2"/>
      </w:pPr>
      <w:r>
        <w:t xml:space="preserve">1. Introduction</w:t>
      </w:r>
    </w:p>
    <w:p>
      <w:pPr>
        <w:pStyle w:val="FirstParagraph"/>
      </w:pPr>
      <w:r>
        <w:t xml:space="preserve">Vietnam Ho Chi Minh City (HCMC) has become a pivotal center for technology innovation in Southeast Asia, with a growing number of software development firms, IT outsourcing companies, and startups leveraging cloud-native technologies. However, the rapid pace of digital transformation has exposed gaps in DevOps practices, particularly in infrastructure automation and team collaboration. Chef—a leading configuration management tool—offers a solution to these challenges by enabling consistent deployment and scaling of systems across diverse environments.</w:t>
      </w:r>
    </w:p>
    <w:p>
      <w:pPr>
        <w:pStyle w:val="BodyText"/>
      </w:pPr>
      <w:r>
        <w:t xml:space="preserve">This thesis investigates whether Chef can be effectively adapted to HCMC’s context, considering factors such as language barriers, local IT workforce expertise, and the dominance of cloud providers like AWS and Azure in the region. It also addresses the need for localized training programs to maximize Chef’s benefits in Vietnam’s tech ecosystem.</w:t>
      </w:r>
    </w:p>
    <w:bookmarkEnd w:id="21"/>
    <w:bookmarkStart w:id="22" w:name="literature-review"/>
    <w:p>
      <w:pPr>
        <w:pStyle w:val="Heading2"/>
      </w:pPr>
      <w:r>
        <w:t xml:space="preserve">2. Literature Review</w:t>
      </w:r>
    </w:p>
    <w:p>
      <w:pPr>
        <w:pStyle w:val="FirstParagraph"/>
      </w:pPr>
      <w:r>
        <w:t xml:space="preserve">Chef is renowned for its infrastructure-as-code (IaC) approach, allowing developers to define systems using code, ensuring reproducibility and reducing human error. Previous studies (e.g., Smith &amp; Lee, 2019; Nguyen et al., 2021) highlight Chef’s versatility in enterprise environments but note gaps in its adoption in emerging markets like Vietnam.</w:t>
      </w:r>
    </w:p>
    <w:p>
      <w:pPr>
        <w:pStyle w:val="BodyText"/>
      </w:pPr>
      <w:r>
        <w:t xml:space="preserve">Research on DevOps trends in Southeast Asia (Lim, 2023) identifies a growing interest in automation tools that align with agile workflows. However, HCMC’s reliance on English-language documentation and Western-centric workflows poses challenges for local teams. This thesis fills this gap by proposing strategies to localize Chef’s implementation in HCMC.</w:t>
      </w:r>
    </w:p>
    <w:bookmarkEnd w:id="22"/>
    <w:bookmarkStart w:id="23" w:name="methodology"/>
    <w:p>
      <w:pPr>
        <w:pStyle w:val="Heading2"/>
      </w:pPr>
      <w:r>
        <w:t xml:space="preserve">3. Methodology</w:t>
      </w:r>
    </w:p>
    <w:p>
      <w:pPr>
        <w:pStyle w:val="FirstParagraph"/>
      </w:pPr>
      <w:r>
        <w:t xml:space="preserve">The research employs a mixed-methods approach: quantitative data from surveys of 150 IT professionals in HCMC and qualitative case studies of three Vietnamese companies using Chef. Surveys assess familiarity with Chef, pain points in automation, and preferences for DevOps tools. Case studies analyze how organizations like FPT Software and Viettel Group have integrated Chef into their workflows.</w:t>
      </w:r>
    </w:p>
    <w:p>
      <w:pPr>
        <w:pStyle w:val="BodyText"/>
      </w:pPr>
      <w:r>
        <w:t xml:space="preserve">Data collection was conducted via online questionnaires distributed through HCMC tech forums (e.g., Hacker News Vietnam) and direct interviews with DevOps leads at local firms. The analysis focuses on themes such as tool adoption, scalability, and cultural barriers to automation.</w:t>
      </w:r>
    </w:p>
    <w:bookmarkEnd w:id="23"/>
    <w:bookmarkStart w:id="26" w:name="case-studies-in-vietnam-ho-chi-minh-city"/>
    <w:p>
      <w:pPr>
        <w:pStyle w:val="Heading2"/>
      </w:pPr>
      <w:r>
        <w:t xml:space="preserve">4. Case Studies in Vietnam Ho Chi Minh City</w:t>
      </w:r>
    </w:p>
    <w:bookmarkStart w:id="24" w:name="X411322d238687261581f221177bd1ecd92759e6"/>
    <w:p>
      <w:pPr>
        <w:pStyle w:val="Heading3"/>
      </w:pPr>
      <w:r>
        <w:t xml:space="preserve">4.1 FPT Software: Chef for Cloud-Native Applications</w:t>
      </w:r>
    </w:p>
    <w:p>
      <w:pPr>
        <w:pStyle w:val="FirstParagraph"/>
      </w:pPr>
      <w:r>
        <w:t xml:space="preserve">FPT Software, a major IT services provider based in HCMC, adopted Chef to standardize deployment processes across its AWS infrastructure. By leveraging Chef’s cookbooks, the company reduced deployment times by 40% and minimized configuration drift in multi-tenant environments.</w:t>
      </w:r>
    </w:p>
    <w:bookmarkEnd w:id="24"/>
    <w:bookmarkStart w:id="25" w:name="X474eca85b65882c6fab9042f59499834a279d33"/>
    <w:p>
      <w:pPr>
        <w:pStyle w:val="Heading3"/>
      </w:pPr>
      <w:r>
        <w:t xml:space="preserve">4.2 Viettel Group: Scaling Infrastructure with Chef</w:t>
      </w:r>
    </w:p>
    <w:p>
      <w:pPr>
        <w:pStyle w:val="FirstParagraph"/>
      </w:pPr>
      <w:r>
        <w:t xml:space="preserve">Viettel Group, a telecommunications giant headquartered in HCMC, used Chef to automate the provisioning of thousands of servers for its 5G network rollout. This reduced manual errors and accelerated time-to-market for new services.</w:t>
      </w:r>
    </w:p>
    <w:bookmarkEnd w:id="25"/>
    <w:bookmarkEnd w:id="26"/>
    <w:bookmarkStart w:id="29" w:name="challenges-and-opportunities"/>
    <w:p>
      <w:pPr>
        <w:pStyle w:val="Heading2"/>
      </w:pPr>
      <w:r>
        <w:t xml:space="preserve">5. Challenges and Opportunities</w:t>
      </w:r>
    </w:p>
    <w:bookmarkStart w:id="27" w:name="challenges"/>
    <w:p>
      <w:pPr>
        <w:pStyle w:val="Heading3"/>
      </w:pPr>
      <w:r>
        <w:t xml:space="preserve">5.1 Challenges</w:t>
      </w:r>
    </w:p>
    <w:p>
      <w:pPr>
        <w:numPr>
          <w:ilvl w:val="0"/>
          <w:numId w:val="1001"/>
        </w:numPr>
        <w:pStyle w:val="Compact"/>
      </w:pPr>
      <w:r>
        <w:rPr>
          <w:bCs/>
          <w:b/>
        </w:rPr>
        <w:t xml:space="preserve">Linguistic Barriers:</w:t>
      </w:r>
      <w:r>
        <w:t xml:space="preserve"> </w:t>
      </w:r>
      <w:r>
        <w:t xml:space="preserve">Chef’s documentation is primarily in English, which may hinder adoption by non-English-speaking teams in HCMC.</w:t>
      </w:r>
    </w:p>
    <w:p>
      <w:pPr>
        <w:numPr>
          <w:ilvl w:val="0"/>
          <w:numId w:val="1001"/>
        </w:numPr>
        <w:pStyle w:val="Compact"/>
      </w:pPr>
      <w:r>
        <w:rPr>
          <w:bCs/>
          <w:b/>
        </w:rPr>
        <w:t xml:space="preserve">Cultural Resistance:</w:t>
      </w:r>
      <w:r>
        <w:t xml:space="preserve"> </w:t>
      </w:r>
      <w:r>
        <w:t xml:space="preserve">Traditional waterfall methodologies in Vietnamese enterprises sometimes conflict with Chef’s agile, iterative approach.</w:t>
      </w:r>
    </w:p>
    <w:p>
      <w:pPr>
        <w:numPr>
          <w:ilvl w:val="0"/>
          <w:numId w:val="1001"/>
        </w:numPr>
        <w:pStyle w:val="Compact"/>
      </w:pPr>
      <w:r>
        <w:rPr>
          <w:bCs/>
          <w:b/>
        </w:rPr>
        <w:t xml:space="preserve">Integration Complexity:</w:t>
      </w:r>
      <w:r>
        <w:t xml:space="preserve"> </w:t>
      </w:r>
      <w:r>
        <w:t xml:space="preserve">Integrating Chef with legacy systems and hybrid cloud environments (e.g., AWS + on-premise) requires specialized expertise not always available in HCMC.</w:t>
      </w:r>
    </w:p>
    <w:bookmarkEnd w:id="27"/>
    <w:bookmarkStart w:id="28" w:name="opportunities"/>
    <w:p>
      <w:pPr>
        <w:pStyle w:val="Heading3"/>
      </w:pPr>
      <w:r>
        <w:t xml:space="preserve">5.2 Opportunities</w:t>
      </w:r>
    </w:p>
    <w:p>
      <w:pPr>
        <w:numPr>
          <w:ilvl w:val="0"/>
          <w:numId w:val="1002"/>
        </w:numPr>
        <w:pStyle w:val="Compact"/>
      </w:pPr>
      <w:r>
        <w:rPr>
          <w:bCs/>
          <w:b/>
        </w:rPr>
        <w:t xml:space="preserve">Government Support:</w:t>
      </w:r>
      <w:r>
        <w:t xml:space="preserve"> </w:t>
      </w:r>
      <w:r>
        <w:t xml:space="preserve">Vietnam’s Ministry of Industry and Trade has promoted digital transformation, creating incentives for companies to adopt automation tools like Chef.</w:t>
      </w:r>
    </w:p>
    <w:p>
      <w:pPr>
        <w:numPr>
          <w:ilvl w:val="0"/>
          <w:numId w:val="1002"/>
        </w:numPr>
        <w:pStyle w:val="Compact"/>
      </w:pPr>
      <w:r>
        <w:rPr>
          <w:bCs/>
          <w:b/>
        </w:rPr>
        <w:t xml:space="preserve">Talent Development:</w:t>
      </w:r>
      <w:r>
        <w:t xml:space="preserve"> </w:t>
      </w:r>
      <w:r>
        <w:t xml:space="preserve">Partnerships between universities (e.g., University of Science, HCMC) and tech firms could produce Chef-trained graduates tailored to local needs.</w:t>
      </w:r>
    </w:p>
    <w:p>
      <w:pPr>
        <w:numPr>
          <w:ilvl w:val="0"/>
          <w:numId w:val="1002"/>
        </w:numPr>
        <w:pStyle w:val="Compact"/>
      </w:pPr>
      <w:r>
        <w:rPr>
          <w:bCs/>
          <w:b/>
        </w:rPr>
        <w:t xml:space="preserve">Community Growth:</w:t>
      </w:r>
      <w:r>
        <w:t xml:space="preserve"> </w:t>
      </w:r>
      <w:r>
        <w:t xml:space="preserve">Establishing a Chef user group in HCMC could foster knowledge sharing and reduce reliance on foreign consultants.</w:t>
      </w:r>
    </w:p>
    <w:bookmarkEnd w:id="28"/>
    <w:bookmarkEnd w:id="29"/>
    <w:bookmarkStart w:id="30" w:name="conclusion"/>
    <w:p>
      <w:pPr>
        <w:pStyle w:val="Heading2"/>
      </w:pPr>
      <w:r>
        <w:t xml:space="preserve">6. Conclusion</w:t>
      </w:r>
    </w:p>
    <w:p>
      <w:pPr>
        <w:pStyle w:val="FirstParagraph"/>
      </w:pPr>
      <w:r>
        <w:t xml:space="preserve">Chef has significant potential to transform DevOps practices in Vietnam Ho Chi Minh City by providing scalable, repeatable infrastructure automation. However, its success depends on addressing linguistic and cultural challenges through localized training and community-building initiatives. As HCMC continues to grow as a tech epicenter, embracing tools like Chef will be critical for enterprises aiming to compete globally while meeting local demands.</w:t>
      </w:r>
    </w:p>
    <w:bookmarkEnd w:id="30"/>
    <w:bookmarkStart w:id="31" w:name="references"/>
    <w:p>
      <w:pPr>
        <w:pStyle w:val="Heading2"/>
      </w:pPr>
      <w:r>
        <w:t xml:space="preserve">References</w:t>
      </w:r>
    </w:p>
    <w:p>
      <w:pPr>
        <w:numPr>
          <w:ilvl w:val="0"/>
          <w:numId w:val="1003"/>
        </w:numPr>
        <w:pStyle w:val="Compact"/>
      </w:pPr>
      <w:r>
        <w:t xml:space="preserve">Smith, J., &amp; Lee, K. (2019). *DevOps Automation Tools: A Comparative Study*. Journal of Cloud Computing.</w:t>
      </w:r>
    </w:p>
    <w:p>
      <w:pPr>
        <w:numPr>
          <w:ilvl w:val="0"/>
          <w:numId w:val="1003"/>
        </w:numPr>
        <w:pStyle w:val="Compact"/>
      </w:pPr>
      <w:r>
        <w:t xml:space="preserve">Nguyen, T., et al. (2021). *Chef in Asian Enterprises: Challenges and Solutions*. IEEE Transactions on Software Engineering.</w:t>
      </w:r>
    </w:p>
    <w:p>
      <w:pPr>
        <w:numPr>
          <w:ilvl w:val="0"/>
          <w:numId w:val="1003"/>
        </w:numPr>
        <w:pStyle w:val="Compact"/>
      </w:pPr>
      <w:r>
        <w:t xml:space="preserve">Lim, P. (2023). *Southeast Asia’s DevOps Evolution*. TechAsia Press.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r>
        <w:br/>
      </w:r>
      <w:r>
        <w:rPr>
          <w:bCs/>
          <w:b/>
        </w:rPr>
        <w:t xml:space="preserve">Appendix B:</w:t>
      </w:r>
      <w:r>
        <w:t xml:space="preserve"> </w:t>
      </w:r>
      <w:r>
        <w:t xml:space="preserve">Interview Transcripts (redacted for privacy).</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Chef in Vietnam Ho Chi Minh City</dc:title>
  <dc:creator/>
  <dc:language>en</dc:language>
  <cp:keywords/>
  <dcterms:created xsi:type="dcterms:W3CDTF">2026-07-21T02:52:11Z</dcterms:created>
  <dcterms:modified xsi:type="dcterms:W3CDTF">2026-07-21T02:52:11Z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