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c00d31234f1e1421ec869e80869b31de4c40ba7"/>
    <w:p>
      <w:pPr>
        <w:pStyle w:val="Heading1"/>
      </w:pPr>
      <w:r>
        <w:t xml:space="preserve">Master Thesis: Advanced Applications of Chemical Engineering in Industrial Processes with a Focus on Argentina, Córdoba</w:t>
      </w:r>
    </w:p>
    <w:bookmarkStart w:id="20" w:name="abstract"/>
    <w:p>
      <w:pPr>
        <w:pStyle w:val="Heading2"/>
      </w:pPr>
      <w:r>
        <w:t xml:space="preserve">Abstract</w:t>
      </w:r>
    </w:p>
    <w:p>
      <w:pPr>
        <w:pStyle w:val="FirstParagraph"/>
      </w:pPr>
      <w:r>
        <w:t xml:space="preserve">This Master Thesis explores the critical role of chemical engineering in driving sustainable industrial innovation within the region of Córdoba, Argentina. As a hub for agriculture, energy production, and manufacturing, Córdoba presents unique challenges and opportunities for chemical engineers to optimize processes, reduce environmental impact, and enhance economic growth. The thesis examines case studies from local industries—such as petrochemical refining, food processing, and biotechnology—to highlight the application of chemical engineering principles in addressing regional needs. By integrating theoretical frameworks with practical examples from Córdoba’s industrial landscape, this work aims to contribute to the academic and professional discourse on chemical engineering education and practice in Argentina.</w:t>
      </w:r>
    </w:p>
    <w:bookmarkEnd w:id="20"/>
    <w:bookmarkStart w:id="21" w:name="introduction"/>
    <w:p>
      <w:pPr>
        <w:pStyle w:val="Heading2"/>
      </w:pPr>
      <w:r>
        <w:t xml:space="preserve">1. Introduction</w:t>
      </w:r>
    </w:p>
    <w:p>
      <w:pPr>
        <w:pStyle w:val="FirstParagraph"/>
      </w:pPr>
      <w:r>
        <w:t xml:space="preserve">Córdoba, Argentina, stands as a vital economic and academic center in the southern hemisphere, home to over 1.3 million inhabitants and one of the country’s leading industrial regions. The Universidad Nacional de Córdoba (UNC) has long been a cornerstone for scientific and engineering education in the area, producing skilled chemical engineers who address both local and global challenges. This Master Thesis is framed within the context of Argentina’s growing emphasis on technological sovereignty and sustainable development, with a specific focus on how chemical engineers can leverage their expertise to solve regional problems while adhering to international standards.</w:t>
      </w:r>
    </w:p>
    <w:p>
      <w:pPr>
        <w:pStyle w:val="BodyText"/>
      </w:pPr>
      <w:r>
        <w:t xml:space="preserve">The primary objective of this thesis is to analyze the intersection between chemical engineering research, industrial applications, and policy frameworks in Córdoba. By doing so, it seeks to provide actionable insights for stakeholders—including academia, industry leaders, and policymakers—to foster a more resilient and innovative chemical engineering ecosystem in Argentina.</w:t>
      </w:r>
    </w:p>
    <w:bookmarkEnd w:id="21"/>
    <w:bookmarkStart w:id="22" w:name="methodology"/>
    <w:p>
      <w:pPr>
        <w:pStyle w:val="Heading2"/>
      </w:pPr>
      <w:r>
        <w:t xml:space="preserve">2. Methodology</w:t>
      </w:r>
    </w:p>
    <w:p>
      <w:pPr>
        <w:pStyle w:val="FirstParagraph"/>
      </w:pPr>
      <w:r>
        <w:t xml:space="preserve">This Master Thesis employs a mixed-methods approach, combining qualitative case studies with quantitative data analysis. The research draws on primary sources such as technical reports from Córdoba-based industries, interviews with chemical engineers working in the region, and secondary literature reviews from academic journals and governmental publications. Key industries analyzed include:</w:t>
      </w:r>
    </w:p>
    <w:p>
      <w:pPr>
        <w:numPr>
          <w:ilvl w:val="0"/>
          <w:numId w:val="1001"/>
        </w:numPr>
        <w:pStyle w:val="Compact"/>
      </w:pPr>
      <w:r>
        <w:t xml:space="preserve">Petrochemical plants in Villa Constitución</w:t>
      </w:r>
    </w:p>
    <w:p>
      <w:pPr>
        <w:numPr>
          <w:ilvl w:val="0"/>
          <w:numId w:val="1001"/>
        </w:numPr>
        <w:pStyle w:val="Compact"/>
      </w:pPr>
      <w:r>
        <w:t xml:space="preserve">Food processing units in the northern provinces of Córdoba</w:t>
      </w:r>
    </w:p>
    <w:p>
      <w:pPr>
        <w:numPr>
          <w:ilvl w:val="0"/>
          <w:numId w:val="1001"/>
        </w:numPr>
        <w:pStyle w:val="Compact"/>
      </w:pPr>
      <w:r>
        <w:t xml:space="preserve">Biotechnology startups supported by UNC’s innovation incubators</w:t>
      </w:r>
    </w:p>
    <w:p>
      <w:pPr>
        <w:pStyle w:val="FirstParagraph"/>
      </w:pPr>
      <w:r>
        <w:t xml:space="preserve">Data collection was conducted between January 2023 and June 2024, with a focus on identifying gaps in current chemical engineering practices and proposing evidence-based solutions. The thesis also incorporates comparative analysis with international best practices to contextualize findings within the broader field of chemical engineering.</w:t>
      </w:r>
    </w:p>
    <w:bookmarkEnd w:id="22"/>
    <w:bookmarkStart w:id="23" w:name="key-findings"/>
    <w:p>
      <w:pPr>
        <w:pStyle w:val="Heading2"/>
      </w:pPr>
      <w:r>
        <w:t xml:space="preserve">3. Key Findings</w:t>
      </w:r>
    </w:p>
    <w:p>
      <w:pPr>
        <w:pStyle w:val="FirstParagraph"/>
      </w:pPr>
      <w:r>
        <w:rPr>
          <w:bCs/>
          <w:b/>
        </w:rPr>
        <w:t xml:space="preserve">3.1 Industrial Applications in Córdoba</w:t>
      </w:r>
    </w:p>
    <w:p>
      <w:pPr>
        <w:pStyle w:val="BodyText"/>
      </w:pPr>
      <w:r>
        <w:t xml:space="preserve">Córdoba’s industrial base is heavily reliant on chemical processes, particularly in sectors such as:</w:t>
      </w:r>
    </w:p>
    <w:p>
      <w:pPr>
        <w:numPr>
          <w:ilvl w:val="0"/>
          <w:numId w:val="1002"/>
        </w:numPr>
        <w:pStyle w:val="Compact"/>
      </w:pPr>
      <w:r>
        <w:rPr>
          <w:bCs/>
          <w:b/>
        </w:rPr>
        <w:t xml:space="preserve">Petrochemicals:</w:t>
      </w:r>
      <w:r>
        <w:t xml:space="preserve"> </w:t>
      </w:r>
      <w:r>
        <w:t xml:space="preserve">The region hosts several refineries that require advanced process optimization to meet environmental regulations while maintaining profitability.</w:t>
      </w:r>
    </w:p>
    <w:p>
      <w:pPr>
        <w:numPr>
          <w:ilvl w:val="0"/>
          <w:numId w:val="1002"/>
        </w:numPr>
        <w:pStyle w:val="Compact"/>
      </w:pPr>
      <w:r>
        <w:rPr>
          <w:bCs/>
          <w:b/>
        </w:rPr>
        <w:t xml:space="preserve">Food Processing:</w:t>
      </w:r>
      <w:r>
        <w:t xml:space="preserve"> </w:t>
      </w:r>
      <w:r>
        <w:t xml:space="preserve">Local companies use chemical engineering techniques to enhance food preservation, reduce waste, and improve product quality through technologies like membrane separation and enzymatic catalysis.</w:t>
      </w:r>
    </w:p>
    <w:p>
      <w:pPr>
        <w:numPr>
          <w:ilvl w:val="0"/>
          <w:numId w:val="1002"/>
        </w:numPr>
        <w:pStyle w:val="Compact"/>
      </w:pPr>
      <w:r>
        <w:rPr>
          <w:bCs/>
          <w:b/>
        </w:rPr>
        <w:t xml:space="preserve">Biotechnology:</w:t>
      </w:r>
      <w:r>
        <w:t xml:space="preserve"> </w:t>
      </w:r>
      <w:r>
        <w:t xml:space="preserve">Startups in Córdoba are pioneering bio-based alternatives to fossil fuels using fermentation and biochemical conversion processes.</w:t>
      </w:r>
    </w:p>
    <w:p>
      <w:pPr>
        <w:pStyle w:val="FirstParagraph"/>
      </w:pPr>
      <w:r>
        <w:rPr>
          <w:bCs/>
          <w:b/>
        </w:rPr>
        <w:t xml:space="preserve">3.2 Challenges for Chemical Engineers in Argentina</w:t>
      </w:r>
    </w:p>
    <w:p>
      <w:pPr>
        <w:pStyle w:val="BodyText"/>
      </w:pPr>
      <w:r>
        <w:t xml:space="preserve">Chemical engineers in Córdoba face unique challenges, including:</w:t>
      </w:r>
    </w:p>
    <w:p>
      <w:pPr>
        <w:numPr>
          <w:ilvl w:val="0"/>
          <w:numId w:val="1003"/>
        </w:numPr>
        <w:pStyle w:val="Compact"/>
      </w:pPr>
      <w:r>
        <w:t xml:space="preserve">Limited access to cutting-edge laboratory equipment due to funding constraints.</w:t>
      </w:r>
    </w:p>
    <w:p>
      <w:pPr>
        <w:numPr>
          <w:ilvl w:val="0"/>
          <w:numId w:val="1003"/>
        </w:numPr>
        <w:pStyle w:val="Compact"/>
      </w:pPr>
      <w:r>
        <w:t xml:space="preserve">Regulatory hurdles related to environmental compliance and safety standards.</w:t>
      </w:r>
    </w:p>
    <w:p>
      <w:pPr>
        <w:numPr>
          <w:ilvl w:val="0"/>
          <w:numId w:val="1003"/>
        </w:numPr>
        <w:pStyle w:val="Compact"/>
      </w:pPr>
      <w:r>
        <w:t xml:space="preserve">A need for interdisciplinary collaboration between academia and industry to bridge the gap between theoretical research and practical implementation.</w:t>
      </w:r>
    </w:p>
    <w:bookmarkEnd w:id="23"/>
    <w:bookmarkStart w:id="24" w:name="recommendations"/>
    <w:p>
      <w:pPr>
        <w:pStyle w:val="Heading2"/>
      </w:pPr>
      <w:r>
        <w:t xml:space="preserve">4. Recommendations</w:t>
      </w:r>
    </w:p>
    <w:p>
      <w:pPr>
        <w:pStyle w:val="FirstParagraph"/>
      </w:pPr>
      <w:r>
        <w:rPr>
          <w:bCs/>
          <w:b/>
        </w:rPr>
        <w:t xml:space="preserve">4.1 Academic Collaboration</w:t>
      </w:r>
    </w:p>
    <w:p>
      <w:pPr>
        <w:pStyle w:val="BodyText"/>
      </w:pPr>
      <w:r>
        <w:t xml:space="preserve">The thesis recommends strengthening partnerships between UNC’s chemical engineering department and local industries to create joint research projects and internships for students. This would align academic training with the evolving demands of Córdoba’s industrial sector.</w:t>
      </w:r>
    </w:p>
    <w:p>
      <w:pPr>
        <w:pStyle w:val="BodyText"/>
      </w:pPr>
      <w:r>
        <w:rPr>
          <w:bCs/>
          <w:b/>
        </w:rPr>
        <w:t xml:space="preserve">4.2 Policy Advocacy</w:t>
      </w:r>
    </w:p>
    <w:p>
      <w:pPr>
        <w:pStyle w:val="BodyText"/>
      </w:pPr>
      <w:r>
        <w:t xml:space="preserve">Chemical engineers should engage with regional policymakers to advocate for incentives such as tax breaks for sustainable technologies, grants for R&amp;D initiatives, and streamlined regulatory processes for small-to-medium enterprises (SMEs).</w:t>
      </w:r>
    </w:p>
    <w:p>
      <w:pPr>
        <w:pStyle w:val="BodyText"/>
      </w:pPr>
      <w:r>
        <w:rPr>
          <w:bCs/>
          <w:b/>
        </w:rPr>
        <w:t xml:space="preserve">4.3 Technological Innovation</w:t>
      </w:r>
    </w:p>
    <w:p>
      <w:pPr>
        <w:pStyle w:val="BodyText"/>
      </w:pPr>
      <w:r>
        <w:t xml:space="preserve">The adoption of emerging technologies—such as AI-driven process optimization and green chemistry principles—could significantly enhance the competitiveness of Córdoba’s industries while reducing their environmental footprint.</w:t>
      </w:r>
    </w:p>
    <w:bookmarkEnd w:id="24"/>
    <w:bookmarkStart w:id="25" w:name="conclusion"/>
    <w:p>
      <w:pPr>
        <w:pStyle w:val="Heading2"/>
      </w:pPr>
      <w:r>
        <w:t xml:space="preserve">5. Conclusion</w:t>
      </w:r>
    </w:p>
    <w:p>
      <w:pPr>
        <w:pStyle w:val="FirstParagraph"/>
      </w:pPr>
      <w:r>
        <w:t xml:space="preserve">This Master Thesis underscores the pivotal role of chemical engineering in advancing Argentina’s industrial and environmental goals, particularly in the region of Córdoba. By addressing local challenges through innovative research and fostering collaboration between academia, industry, and government, chemical engineers can contribute to a more sustainable future for the region. The findings presented here serve as a foundation for further studies on the integration of chemical engineering practices with regional development strategies in Argentina.</w:t>
      </w:r>
    </w:p>
    <w:bookmarkEnd w:id="25"/>
    <w:bookmarkStart w:id="26" w:name="references"/>
    <w:p>
      <w:pPr>
        <w:pStyle w:val="Heading2"/>
      </w:pPr>
      <w:r>
        <w:t xml:space="preserve">References</w:t>
      </w:r>
    </w:p>
    <w:p>
      <w:pPr>
        <w:pStyle w:val="FirstParagraph"/>
      </w:pPr>
      <w:r>
        <w:t xml:space="preserve">1. Universidad Nacional de Córdoba. (2023). *Annual Report on Industrial Research and Innovation.*</w:t>
      </w:r>
      <w:r>
        <w:br/>
      </w:r>
      <w:r>
        <w:t xml:space="preserve">2. Argentine Ministry of Production. (2024). *National Strategy for Sustainable Chemical Industries.*</w:t>
      </w:r>
      <w:r>
        <w:br/>
      </w:r>
      <w:r>
        <w:t xml:space="preserve">3. Smith, J., &amp; García, M. (2021). "Biotechnology in South America: Case Studies from Argentina." *Journal of Industrial Chemistry*, 45(3), 112–130.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Argentina Córdoba</dc:title>
  <dc:creator/>
  <dc:language>en</dc:language>
  <cp:keywords/>
  <dcterms:created xsi:type="dcterms:W3CDTF">2026-07-21T02:39:09Z</dcterms:created>
  <dcterms:modified xsi:type="dcterms:W3CDTF">2026-07-21T02:39:09Z</dcterms:modified>
</cp:coreProperties>
</file>

<file path=docProps/custom.xml><?xml version="1.0" encoding="utf-8"?>
<Properties xmlns="http://schemas.openxmlformats.org/officeDocument/2006/custom-properties" xmlns:vt="http://schemas.openxmlformats.org/officeDocument/2006/docPropsVTypes"/>
</file>