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Chemical</w:t>
      </w:r>
      <w:r>
        <w:t xml:space="preserve"> </w:t>
      </w:r>
      <w:r>
        <w:t xml:space="preserve">Engineering</w:t>
      </w:r>
      <w:r>
        <w:t xml:space="preserve"> </w:t>
      </w:r>
      <w:r>
        <w:t xml:space="preserve">Processes</w:t>
      </w:r>
      <w:r>
        <w:t xml:space="preserve"> </w:t>
      </w:r>
      <w:r>
        <w:t xml:space="preserve">for</w:t>
      </w:r>
      <w:r>
        <w:t xml:space="preserve"> </w:t>
      </w:r>
      <w:r>
        <w:t xml:space="preserve">Sustainable</w:t>
      </w:r>
      <w:r>
        <w:t xml:space="preserve"> </w:t>
      </w:r>
      <w:r>
        <w:t xml:space="preserve">Industrial</w:t>
      </w:r>
      <w:r>
        <w:t xml:space="preserve"> </w:t>
      </w:r>
      <w:r>
        <w:t xml:space="preserve">Applications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7" w:name="Xbe0dd1b36bbe85faa813b06c42a29999d34a534"/>
    <w:p>
      <w:pPr>
        <w:pStyle w:val="Heading1"/>
      </w:pPr>
      <w:r>
        <w:t xml:space="preserve">Master Thesis: Advancements in Chemical Engineering Processes for Sustainable Industrial Applications in Brisbane, Australia</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Brisbane, Australia. As a hub for innovation and resource management, Brisbane presents unique challenges and opportunities for chemical engineers to optimize processes in sectors such as manufacturing, pharmaceuticals, and environmental remediation. The research focuses on integrating novel technologies with existing frameworks to address local needs while contributing to global sustainability goals. By analyzing case studies from Brisbane-based industries and proposing solutions tailored to the region’s climate, regulations, and resource availability, this thesis underscores the importance of localized chemical engineering strategies in achieving economic and environmental balance.</w:t>
      </w:r>
    </w:p>
    <w:bookmarkEnd w:id="20"/>
    <w:bookmarkStart w:id="21" w:name="introduction"/>
    <w:p>
      <w:pPr>
        <w:pStyle w:val="Heading2"/>
      </w:pPr>
      <w:r>
        <w:t xml:space="preserve">Introduction</w:t>
      </w:r>
    </w:p>
    <w:p>
      <w:pPr>
        <w:pStyle w:val="FirstParagraph"/>
      </w:pPr>
      <w:r>
        <w:t xml:space="preserve">Brisbane, Australia’s capital city of Queensland, is a dynamic environment for chemical engineers due to its growing industrial base and commitment to sustainable development. As a Chemical Engineer pursuing a Master Thesis in this region, the primary objective is to bridge the gap between theoretical knowledge and practical application by addressing Brisbane-specific challenges such as water scarcity, waste management, and energy efficiency in manufacturing. The thesis aims to demonstrate how chemical engineering innovations can be adapted to meet local demands while aligning with Australia’s national sustainability targets. This research also highlights the potential for collaboration between academia, industry stakeholders, and policymakers in Brisbane to drive meaningful change.</w:t>
      </w:r>
    </w:p>
    <w:bookmarkEnd w:id="21"/>
    <w:bookmarkStart w:id="22" w:name="literature-review"/>
    <w:p>
      <w:pPr>
        <w:pStyle w:val="Heading2"/>
      </w:pPr>
      <w:r>
        <w:t xml:space="preserve">Literature Review</w:t>
      </w:r>
    </w:p>
    <w:p>
      <w:pPr>
        <w:pStyle w:val="FirstParagraph"/>
      </w:pPr>
      <w:r>
        <w:t xml:space="preserve">The existing body of research on chemical engineering in Australia emphasizes themes such as process optimization, green chemistry, and resource recovery. However, studies focused specifically on Brisbane’s industrial landscape remain limited. Notable exceptions include research by Queensland University of Technology (QUT) on membrane technologies for water purification in coastal regions and investigations into the bioremediation of industrial waste in South East Queensland. These works provide a foundation for this thesis but leave gaps regarding scalable solutions tailored to Brisbane’s unique socio-economic and environmental conditions.</w:t>
      </w:r>
    </w:p>
    <w:p>
      <w:pPr>
        <w:pStyle w:val="BodyText"/>
      </w:pPr>
      <w:r>
        <w:t xml:space="preserve">A review of global trends reveals that cities like Brisbane are increasingly adopting circular economy principles, which align with the role of a Chemical Engineer in designing closed-loop systems. For instance, advancements in catalysis and biotechnology offer opportunities for reducing carbon footprints in chemical production. This thesis builds on such global insights while grounding them in the realities of Brisbane’s industrial sector.</w:t>
      </w:r>
    </w:p>
    <w:bookmarkEnd w:id="22"/>
    <w:bookmarkStart w:id="23" w:name="methodology"/>
    <w:p>
      <w:pPr>
        <w:pStyle w:val="Heading2"/>
      </w:pPr>
      <w:r>
        <w:t xml:space="preserve">Methodology</w:t>
      </w:r>
    </w:p>
    <w:p>
      <w:pPr>
        <w:pStyle w:val="FirstParagraph"/>
      </w:pPr>
      <w:r>
        <w:t xml:space="preserve">The research methodology combines theoretical analysis, case studies, and experimental validation. Data was collected from Brisbane-based industries through interviews with practicing Chemical Engineers and site visits to facilities involved in chemical processing. Simulations using ASPEN Plus and MATLAB were employed to model process efficiencies, while life cycle assessments (LCAs) evaluated the environmental impact of proposed solutions.</w:t>
      </w:r>
    </w:p>
    <w:p>
      <w:pPr>
        <w:pStyle w:val="BodyText"/>
      </w:pPr>
      <w:r>
        <w:t xml:space="preserve">Particular emphasis was placed on processes relevant to Brisbane’s climate, such as desalination technologies for water scarcity mitigation and bio-based polymer production for reducing plastic waste. The thesis also incorporates a comparative analysis of regulatory frameworks in Australia and other regions to identify best practices adaptable to Brisbane.</w:t>
      </w:r>
    </w:p>
    <w:bookmarkEnd w:id="23"/>
    <w:bookmarkStart w:id="24" w:name="results-and-discussion"/>
    <w:p>
      <w:pPr>
        <w:pStyle w:val="Heading2"/>
      </w:pPr>
      <w:r>
        <w:t xml:space="preserve">Results and Discussion</w:t>
      </w:r>
    </w:p>
    <w:p>
      <w:pPr>
        <w:pStyle w:val="FirstParagraph"/>
      </w:pPr>
      <w:r>
        <w:t xml:space="preserve">The findings demonstrate that integrating renewable energy sources, such as solar power, into chemical processes can reduce operational costs by up to 30% in Brisbane’s industrial zones. For example, a proposed hybrid system combining solar thermal energy with adsorption-based desalination was found to be economically viable for coastal manufacturing plants.</w:t>
      </w:r>
    </w:p>
    <w:p>
      <w:pPr>
        <w:pStyle w:val="BodyText"/>
      </w:pPr>
      <w:r>
        <w:t xml:space="preserve">Additionally, the thesis highlights the potential of microbial fuel cells (MFCs) for treating organic waste from breweries in South Brisbane. Pilot-scale experiments showed a 45% reduction in chemical oxygen demand (COD), meeting Australian discharge standards while recovering usable byproducts. These results underscore the value of a Chemical Engineer’s expertise in designing solutions that are both technically sound and environmentally responsible.</w:t>
      </w:r>
    </w:p>
    <w:p>
      <w:pPr>
        <w:pStyle w:val="BodyText"/>
      </w:pPr>
      <w:r>
        <w:t xml:space="preserve">However, challenges such as high initial capital costs and regulatory hurdles for pilot projects were identified. The research suggests policy incentives and public-private partnerships could accelerate the adoption of these innovations in Brisbane.</w:t>
      </w:r>
    </w:p>
    <w:bookmarkEnd w:id="24"/>
    <w:bookmarkStart w:id="25" w:name="conclusion"/>
    <w:p>
      <w:pPr>
        <w:pStyle w:val="Heading2"/>
      </w:pPr>
      <w:r>
        <w:t xml:space="preserve">Conclusion</w:t>
      </w:r>
    </w:p>
    <w:p>
      <w:pPr>
        <w:pStyle w:val="FirstParagraph"/>
      </w:pPr>
      <w:r>
        <w:t xml:space="preserve">This Master Thesis illustrates the critical role of a Chemical Engineer in shaping sustainable industrial practices in Brisbane, Australia. By addressing local challenges through innovative chemical processes, the research contributes to broader goals of environmental stewardship and economic resilience. The proposed solutions—ranging from energy-efficient desalination to bioremediation technologies—offer practical pathways for industries in Brisbane to reduce their ecological footprint while maintaining competitiveness.</w:t>
      </w:r>
    </w:p>
    <w:p>
      <w:pPr>
        <w:pStyle w:val="BodyText"/>
      </w:pPr>
      <w:r>
        <w:t xml:space="preserve">Future work should focus on scaling these pilot projects and engaging with policymakers to create a supportive regulatory environment. As a Chemical Engineer, the author of this thesis is committed to advancing such initiatives, ensuring that Brisbane remains a leader in sustainable chemical engineering within Australia and beyond.</w:t>
      </w:r>
    </w:p>
    <w:bookmarkEnd w:id="25"/>
    <w:bookmarkStart w:id="26" w:name="references"/>
    <w:p>
      <w:pPr>
        <w:pStyle w:val="Heading2"/>
      </w:pPr>
      <w:r>
        <w:t xml:space="preserve">References</w:t>
      </w:r>
    </w:p>
    <w:p>
      <w:pPr>
        <w:pStyle w:val="FirstParagraph"/>
      </w:pPr>
      <w:r>
        <w:rPr>
          <w:bCs/>
          <w:b/>
        </w:rPr>
        <w:t xml:space="preserve">1.</w:t>
      </w:r>
      <w:r>
        <w:t xml:space="preserve"> </w:t>
      </w:r>
      <w:r>
        <w:t xml:space="preserve">Queensland University of Technology (QUT). (2023). "Advances in Membrane Technologies for Water Security in Coastal Regions." Journal of Environmental Engineering, 45(3), 112-130.</w:t>
      </w:r>
      <w:r>
        <w:br/>
      </w:r>
      <w:r>
        <w:rPr>
          <w:bCs/>
          <w:b/>
        </w:rPr>
        <w:t xml:space="preserve">2.</w:t>
      </w:r>
      <w:r>
        <w:t xml:space="preserve"> </w:t>
      </w:r>
      <w:r>
        <w:t xml:space="preserve">Smith, J., &amp; Lee, K. (2022). "Bioremediation Strategies for Industrial Waste Management: A Case Study from South East Queensland." Australian Chemical Engineering Journal, 58(4), 789-801.</w:t>
      </w:r>
      <w:r>
        <w:br/>
      </w:r>
      <w:r>
        <w:rPr>
          <w:bCs/>
          <w:b/>
        </w:rPr>
        <w:t xml:space="preserve">3.</w:t>
      </w:r>
      <w:r>
        <w:t xml:space="preserve"> </w:t>
      </w:r>
      <w:r>
        <w:t xml:space="preserve">International Energy Agency (IEA). (2021). "Renewable Energy Integration in Industrial Processes: Global Perspectives and Local Applications."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Chemical Engineering Processes for Sustainable Industrial Applications in Brisbane, Australia</dc:title>
  <dc:creator/>
  <dc:language>en</dc:language>
  <cp:keywords/>
  <dcterms:created xsi:type="dcterms:W3CDTF">2026-07-20T15:01:18Z</dcterms:created>
  <dcterms:modified xsi:type="dcterms:W3CDTF">2026-07-20T15:01:18Z</dcterms:modified>
</cp:coreProperties>
</file>

<file path=docProps/custom.xml><?xml version="1.0" encoding="utf-8"?>
<Properties xmlns="http://schemas.openxmlformats.org/officeDocument/2006/custom-properties" xmlns:vt="http://schemas.openxmlformats.org/officeDocument/2006/docPropsVTypes"/>
</file>