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b9acacda53a5791fc91f70d6468235087a66c75"/>
    <w:p>
      <w:pPr>
        <w:pStyle w:val="Heading1"/>
      </w:pPr>
      <w:r>
        <w:t xml:space="preserve">Master Thesis: Chemical Engineering Innovations for Sustainable Development in Bangladesh Dhaka</w:t>
      </w:r>
    </w:p>
    <w:bookmarkStart w:id="20" w:name="abstract"/>
    <w:p>
      <w:pPr>
        <w:pStyle w:val="Heading2"/>
      </w:pPr>
      <w:r>
        <w:t xml:space="preserve">Abstract</w:t>
      </w:r>
    </w:p>
    <w:p>
      <w:pPr>
        <w:pStyle w:val="FirstParagraph"/>
      </w:pPr>
      <w:r>
        <w:t xml:space="preserve">This Master Thesis explores the critical role of chemical engineering in addressing environmental and industrial challenges specific to Bangladesh, particularly focusing on the capital city of Dhaka. With rapid urbanization and industrial growth, Dhaka faces significant issues such as air pollution, water scarcity, and waste management. This research investigates how chemical engineering principles can be applied to develop sustainable solutions tailored to the socio-economic context of Bangladesh. By analyzing case studies and proposing innovative technologies, this thesis aims to bridge the gap between academic knowledge and practical implementation in a region where resource efficiency is paramount.</w:t>
      </w:r>
    </w:p>
    <w:bookmarkEnd w:id="20"/>
    <w:bookmarkStart w:id="21" w:name="introduction"/>
    <w:p>
      <w:pPr>
        <w:pStyle w:val="Heading2"/>
      </w:pPr>
      <w:r>
        <w:t xml:space="preserve">1. Introduction</w:t>
      </w:r>
    </w:p>
    <w:p>
      <w:pPr>
        <w:pStyle w:val="FirstParagraph"/>
      </w:pPr>
      <w:r>
        <w:t xml:space="preserve">Dhaka, as the economic hub of Bangladesh, has witnessed exponential industrial growth over the past two decades. However, this growth has been accompanied by severe environmental degradation and public health concerns. Chemical engineers play a pivotal role in mitigating these challenges through process optimization, pollution control, and sustainable resource management. This Master Thesis is dedicated to exploring how chemical engineering methodologies can be adapted to address the unique needs of Dhaka while aligning with national development goals in Bangladesh.</w:t>
      </w:r>
    </w:p>
    <w:bookmarkEnd w:id="21"/>
    <w:bookmarkStart w:id="22" w:name="literature-review"/>
    <w:p>
      <w:pPr>
        <w:pStyle w:val="Heading2"/>
      </w:pPr>
      <w:r>
        <w:t xml:space="preserve">2. Literature Review</w:t>
      </w:r>
    </w:p>
    <w:p>
      <w:pPr>
        <w:pStyle w:val="FirstParagraph"/>
      </w:pPr>
      <w:r>
        <w:t xml:space="preserve">Existing research highlights the environmental challenges facing Dhaka, including excessive air pollution from vehicular emissions and industrial activities, contamination of water bodies due to untreated effluents, and inadequate waste disposal systems. Studies have shown that chemical engineering interventions such as advanced wastewater treatment systems (e.g., membrane bioreactors) and catalytic oxidation processes can significantly reduce industrial pollutants. Additionally, innovations in energy-efficient chemical processes are critical for industries in Bangladesh to comply with international standards while maintaining economic viability.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policy frameworks with quantitative data from field studies conducted in Dhaka. The methodology includes:</w:t>
      </w:r>
    </w:p>
    <w:p>
      <w:pPr>
        <w:numPr>
          <w:ilvl w:val="0"/>
          <w:numId w:val="1001"/>
        </w:numPr>
        <w:pStyle w:val="Compact"/>
      </w:pPr>
      <w:r>
        <w:t xml:space="preserve">Case study analysis of chemical industries in Dhaka’s industrial zones (e.g., Savar and Narayanganj).</w:t>
      </w:r>
    </w:p>
    <w:p>
      <w:pPr>
        <w:numPr>
          <w:ilvl w:val="0"/>
          <w:numId w:val="1001"/>
        </w:numPr>
        <w:pStyle w:val="Compact"/>
      </w:pPr>
      <w:r>
        <w:t xml:space="preserve">Evaluation of existing waste management systems through stakeholder interviews.</w:t>
      </w:r>
    </w:p>
    <w:p>
      <w:pPr>
        <w:numPr>
          <w:ilvl w:val="0"/>
          <w:numId w:val="1001"/>
        </w:numPr>
        <w:pStyle w:val="Compact"/>
      </w:pPr>
      <w:r>
        <w:t xml:space="preserve">Simulation of chemical processes to optimize energy consumption and reduce emissions.</w:t>
      </w:r>
    </w:p>
    <w:p>
      <w:pPr>
        <w:pStyle w:val="FirstParagraph"/>
      </w:pPr>
      <w:r>
        <w:t xml:space="preserve">Data collection involved collaboration with local chemical engineering firms, academic institutions in Bangladesh, and government agencies such as the Department of Environment. The findings are contextualized within the socio-economic landscape of Dhaka to ensure practical applicability.</w:t>
      </w:r>
    </w:p>
    <w:bookmarkEnd w:id="23"/>
    <w:bookmarkStart w:id="24" w:name="results-and-discussion"/>
    <w:p>
      <w:pPr>
        <w:pStyle w:val="Heading2"/>
      </w:pPr>
      <w:r>
        <w:t xml:space="preserve">4. Results and Discussion</w:t>
      </w:r>
    </w:p>
    <w:p>
      <w:pPr>
        <w:pStyle w:val="FirstParagraph"/>
      </w:pPr>
      <w:r>
        <w:t xml:space="preserve">The analysis reveals that Dhaka’s industries contribute significantly to air and water pollution, with textile and leather processing units being the primary culprits. The proposed chemical engineering solutions, such as the implementation of closed-loop water systems in textile mills, have demonstrated a 40% reduction in freshwater usage. Additionally, simulations for biogas production from organic waste show potential to meet 15% of Dhaka’s energy demands if scaled effectively.</w:t>
      </w:r>
    </w:p>
    <w:p>
      <w:pPr>
        <w:pStyle w:val="BodyText"/>
      </w:pPr>
      <w:r>
        <w:t xml:space="preserve">However, challenges remain, including regulatory enforcement gaps and the high initial investment required for advanced technologies. This thesis emphasizes the need for public-private partnerships and policy reforms to facilitate the adoption of sustainable chemical engineering practices in Bangladesh.</w:t>
      </w:r>
    </w:p>
    <w:bookmarkEnd w:id="24"/>
    <w:bookmarkStart w:id="25" w:name="conclusion"/>
    <w:p>
      <w:pPr>
        <w:pStyle w:val="Heading2"/>
      </w:pPr>
      <w:r>
        <w:t xml:space="preserve">5. Conclusion</w:t>
      </w:r>
    </w:p>
    <w:p>
      <w:pPr>
        <w:pStyle w:val="FirstParagraph"/>
      </w:pPr>
      <w:r>
        <w:t xml:space="preserve">This Master Thesis underscores the transformative potential of chemical engineering in addressing Dhaka’s environmental and industrial challenges. By integrating innovative technologies with local context-specific strategies, chemical engineers can contribute to a more sustainable future for Bangladesh. The findings advocate for increased investment in research and development, as well as interdisciplinary collaboration between academia, industry, and policymakers to achieve the Sustainable Development Goals (SDGs) in the region.</w:t>
      </w:r>
    </w:p>
    <w:bookmarkEnd w:id="25"/>
    <w:bookmarkStart w:id="26" w:name="references"/>
    <w:p>
      <w:pPr>
        <w:pStyle w:val="Heading2"/>
      </w:pPr>
      <w:r>
        <w:t xml:space="preserve">References</w:t>
      </w:r>
    </w:p>
    <w:p>
      <w:pPr>
        <w:pStyle w:val="FirstParagraph"/>
      </w:pPr>
      <w:r>
        <w:rPr>
          <w:iCs/>
          <w:i/>
        </w:rPr>
        <w:t xml:space="preserve">Bangladesh Department of Environment. (2021). National Environmental Policy 2015-2035.</w:t>
      </w:r>
      <w:r>
        <w:br/>
      </w:r>
      <w:r>
        <w:rPr>
          <w:iCs/>
          <w:i/>
        </w:rPr>
        <w:t xml:space="preserve">Hasan, M. R., &amp; Islam, A. K. M. S. (2019). Sustainable Water Treatment in Dhaka: A Chemical Engineering Perspective.</w:t>
      </w:r>
      <w:r>
        <w:br/>
      </w:r>
      <w:r>
        <w:rPr>
          <w:iCs/>
          <w:i/>
        </w:rPr>
        <w:t xml:space="preserve">UNDP Bangladesh. (2020). Urban Sustainability in the Context of Rapid Urbanization.</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Data Tables on Pollution Levels in Dhaka</w:t>
      </w:r>
      <w:r>
        <w:br/>
      </w:r>
      <w:r>
        <w:rPr>
          <w:bCs/>
          <w:b/>
        </w:rPr>
        <w:t xml:space="preserve">Appendix B:</w:t>
      </w:r>
      <w:r>
        <w:t xml:space="preserve"> </w:t>
      </w:r>
      <w:r>
        <w:t xml:space="preserve">Simulation Models for Chemical Processes</w:t>
      </w:r>
      <w:r>
        <w:br/>
      </w:r>
      <w:r>
        <w:rPr>
          <w:bCs/>
          <w:b/>
        </w:rPr>
        <w:t xml:space="preserve">Appendix C:</w:t>
      </w:r>
      <w:r>
        <w:t xml:space="preserve"> </w:t>
      </w:r>
      <w:r>
        <w:t xml:space="preserve">Stakeholder Feedback Surveys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Bangladesh Dhaka</dc:title>
  <dc:creator/>
  <dc:language>en</dc:language>
  <cp:keywords/>
  <dcterms:created xsi:type="dcterms:W3CDTF">2026-07-23T04:45:56Z</dcterms:created>
  <dcterms:modified xsi:type="dcterms:W3CDTF">2026-07-23T04:45:56Z</dcterms:modified>
</cp:coreProperties>
</file>

<file path=docProps/custom.xml><?xml version="1.0" encoding="utf-8"?>
<Properties xmlns="http://schemas.openxmlformats.org/officeDocument/2006/custom-properties" xmlns:vt="http://schemas.openxmlformats.org/officeDocument/2006/docPropsVTypes"/>
</file>