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Addressing</w:t>
      </w:r>
      <w:r>
        <w:t xml:space="preserve"> </w:t>
      </w:r>
      <w:r>
        <w:t xml:space="preserve">Industrial</w:t>
      </w:r>
      <w:r>
        <w:t xml:space="preserve"> </w:t>
      </w:r>
      <w:r>
        <w:t xml:space="preserve">Challenges</w:t>
      </w:r>
      <w:r>
        <w:t xml:space="preserve"> </w:t>
      </w:r>
      <w:r>
        <w:t xml:space="preserve">in</w:t>
      </w:r>
      <w:r>
        <w:t xml:space="preserve"> </w:t>
      </w:r>
      <w:r>
        <w:t xml:space="preserve">Brussels,</w:t>
      </w:r>
      <w:r>
        <w:t xml:space="preserve"> </w:t>
      </w:r>
      <w:r>
        <w:t xml:space="preserve">Belgium</w:t>
      </w:r>
    </w:p>
    <w:p>
      <w:pPr>
        <w:pStyle w:val="FirstParagraph"/>
      </w:pPr>
      <w:r>
        <w:t xml:space="preserve">```html</w:t>
      </w:r>
    </w:p>
    <w:bookmarkStart w:id="30" w:name="X9c9c7c6ae3bb6bf83287d0d4b6f2fe88e1c0c7c"/>
    <w:p>
      <w:pPr>
        <w:pStyle w:val="Heading1"/>
      </w:pPr>
      <w:r>
        <w:t xml:space="preserve">Master Thesis in Chemical Engineering: Addressing Industrial Challenges in Brussels, Belgium</w:t>
      </w:r>
    </w:p>
    <w:bookmarkStart w:id="20" w:name="abstract"/>
    <w:p>
      <w:pPr>
        <w:pStyle w:val="Heading2"/>
      </w:pPr>
      <w:r>
        <w:t xml:space="preserve">Abstract</w:t>
      </w:r>
    </w:p>
    <w:p>
      <w:pPr>
        <w:pStyle w:val="FirstParagraph"/>
      </w:pPr>
      <w:r>
        <w:t xml:space="preserve">This Master Thesis explores the role of chemical engineers in addressing contemporary industrial and environmental challenges specific to Brussels, Belgium. As a hub of innovation and sustainability efforts within the European Union, Brussels presents unique opportunities and constraints for chemical engineering professionals. The thesis examines case studies from local industries, evaluates policy frameworks influencing chemical processes in the region, and proposes strategies for integrating sustainable practices into existing systems. By focusing on the intersection of technological advancement and regulatory compliance in Belgium's capital, this work aims to contribute to the development of solutions tailored to Brussels' dynamic industrial landscape.</w:t>
      </w:r>
    </w:p>
    <w:bookmarkEnd w:id="20"/>
    <w:bookmarkStart w:id="21" w:name="introduction"/>
    <w:p>
      <w:pPr>
        <w:pStyle w:val="Heading2"/>
      </w:pPr>
      <w:r>
        <w:t xml:space="preserve">Introduction</w:t>
      </w:r>
    </w:p>
    <w:p>
      <w:pPr>
        <w:pStyle w:val="FirstParagraph"/>
      </w:pPr>
      <w:r>
        <w:t xml:space="preserve">The field of chemical engineering is pivotal in driving innovation across sectors such as pharmaceuticals, biotechnology, energy, and environmental management. In Brussels—home to over 10 million people and a global center for diplomacy and policy-making—the demand for sustainable chemical solutions is particularly pronounced. The Master Thesis seeks to investigate how chemical engineers can address the region's unique challenges, including urban industrial emissions reduction, waste management optimization, and the transition to renewable energy systems. Given Belgium's stringent environmental regulations and Brussels' role as a European political capital, this research emphasizes the need for localized engineering strategies that align with both scientific rigor and regulatory frameworks.</w:t>
      </w:r>
    </w:p>
    <w:bookmarkEnd w:id="21"/>
    <w:bookmarkStart w:id="22" w:name="literature-review"/>
    <w:p>
      <w:pPr>
        <w:pStyle w:val="Heading2"/>
      </w:pPr>
      <w:r>
        <w:t xml:space="preserve">Literature Review</w:t>
      </w:r>
    </w:p>
    <w:p>
      <w:pPr>
        <w:pStyle w:val="FirstParagraph"/>
      </w:pPr>
      <w:r>
        <w:t xml:space="preserve">Recent studies highlight the growing importance of circular economy principles in chemical engineering. For instance, a 2023 report by the European Chemical Industry Council (CEFIC) underscores Belgium's commitment to reducing industrial carbon footprints through advanced catalysis and process intensification. In Brussels, industries such as pharmaceuticals (e.g., companies like UCB and Johnson &amp; Johnson) have pioneered green chemistry initiatives aligned with EU directives. These case studies provide a foundation for analyzing how chemical engineers can adapt global best practices to the specific socio-economic context of Belgium's capital.</w:t>
      </w:r>
    </w:p>
    <w:p>
      <w:pPr>
        <w:pStyle w:val="BodyText"/>
      </w:pPr>
      <w:r>
        <w:t xml:space="preserve">Additionally, Brussels' proximity to major industrial zones in Wallonia and Flanders has led to cross-regional collaboration on waste-to-energy projects. A 2021 study by the Université Libre de Bruxelles (ULB) evaluated the feasibility of biogas production from municipal waste, demonstrating the potential for chemical engineering innovations in urban settings. These examples illustrate how Brussels serves as a microcosm for addressing broader European challenges, making it an ideal location for Master Thesis research.</w:t>
      </w:r>
    </w:p>
    <w:bookmarkEnd w:id="22"/>
    <w:bookmarkStart w:id="23" w:name="research-objectives"/>
    <w:p>
      <w:pPr>
        <w:pStyle w:val="Heading2"/>
      </w:pPr>
      <w:r>
        <w:t xml:space="preserve">Research Objectives</w:t>
      </w:r>
    </w:p>
    <w:p>
      <w:pPr>
        <w:numPr>
          <w:ilvl w:val="0"/>
          <w:numId w:val="1001"/>
        </w:numPr>
        <w:pStyle w:val="Compact"/>
      </w:pPr>
      <w:r>
        <w:t xml:space="preserve">To analyze the impact of EU environmental policies on chemical processes in Brussels-based industries.</w:t>
      </w:r>
    </w:p>
    <w:p>
      <w:pPr>
        <w:numPr>
          <w:ilvl w:val="0"/>
          <w:numId w:val="1001"/>
        </w:numPr>
        <w:pStyle w:val="Compact"/>
      </w:pPr>
      <w:r>
        <w:t xml:space="preserve">To identify gaps in current sustainability practices within local chemical engineering projects.</w:t>
      </w:r>
    </w:p>
    <w:p>
      <w:pPr>
        <w:numPr>
          <w:ilvl w:val="0"/>
          <w:numId w:val="1001"/>
        </w:numPr>
        <w:pStyle w:val="Compact"/>
      </w:pPr>
      <w:r>
        <w:t xml:space="preserve">To develop a framework for integrating renewable resources into industrial workflows in Belgium's capital.</w:t>
      </w:r>
    </w:p>
    <w:bookmarkEnd w:id="23"/>
    <w:bookmarkStart w:id="24" w:name="methodology"/>
    <w:p>
      <w:pPr>
        <w:pStyle w:val="Heading2"/>
      </w:pPr>
      <w:r>
        <w:t xml:space="preserve">Methodology</w:t>
      </w:r>
    </w:p>
    <w:p>
      <w:pPr>
        <w:pStyle w:val="FirstParagraph"/>
      </w:pPr>
      <w:r>
        <w:t xml:space="preserve">The thesis employs a mixed-methods approach, combining qualitative case studies with quantitative data analysis. Primary research includes interviews with chemical engineers from Brussels-based companies, while secondary data is sourced from EU policy documents and industry reports. Case studies focus on projects such as the development of low-emission manufacturing processes at Solvay’s plant in Antwerp (near Brussels) and the implementation of water recycling systems in urban chemical facilities. Data will be synthesized to propose actionable recommendations for stakeholders, including academic institutions like Vrije Universiteit Brussel (VUB) and policymakers.</w:t>
      </w:r>
    </w:p>
    <w:bookmarkEnd w:id="24"/>
    <w:bookmarkStart w:id="25" w:name="key-findings"/>
    <w:p>
      <w:pPr>
        <w:pStyle w:val="Heading2"/>
      </w:pPr>
      <w:r>
        <w:t xml:space="preserve">Key Findings</w:t>
      </w:r>
    </w:p>
    <w:p>
      <w:pPr>
        <w:pStyle w:val="FirstParagraph"/>
      </w:pPr>
      <w:r>
        <w:t xml:space="preserve">Preliminary findings indicate that Brussels' chemical industries face significant challenges in balancing profitability with environmental compliance. For example, the adoption of carbon capture and storage (CCS) technologies has been hindered by high costs, despite strong policy support from the Belgian government. Conversely, collaborations between academia and industry have shown promise: a partnership between ULB and a local pharmaceutical firm successfully reduced solvent waste by 40% through advanced distillation techniques.</w:t>
      </w:r>
    </w:p>
    <w:p>
      <w:pPr>
        <w:pStyle w:val="BodyText"/>
      </w:pPr>
      <w:r>
        <w:t xml:space="preserve">Another critical insight is the role of public-private partnerships in advancing green chemistry. The Brussels-Capital Region’s “Green Economy Strategy 2030” highlights priorities such as reducing industrial energy consumption and promoting biodegradable materials, offering a roadmap for chemical engineers to align their work with regional goals.</w:t>
      </w:r>
    </w:p>
    <w:bookmarkEnd w:id="25"/>
    <w:bookmarkStart w:id="26" w:name="discussion"/>
    <w:p>
      <w:pPr>
        <w:pStyle w:val="Heading2"/>
      </w:pPr>
      <w:r>
        <w:t xml:space="preserve">Discussion</w:t>
      </w:r>
    </w:p>
    <w:p>
      <w:pPr>
        <w:pStyle w:val="FirstParagraph"/>
      </w:pPr>
      <w:r>
        <w:t xml:space="preserve">The findings underscore the need for chemical engineers in Brussels to prioritize interdisciplinary collaboration. For instance, integrating AI-driven process optimization tools with traditional chemical engineering principles can enhance efficiency while meeting regulatory standards. Moreover, the thesis argues that Brussels’ multicultural environment fosters innovation, as engineers from diverse backgrounds contribute fresh perspectives to problem-solving.</w:t>
      </w:r>
    </w:p>
    <w:p>
      <w:pPr>
        <w:pStyle w:val="BodyText"/>
      </w:pPr>
      <w:r>
        <w:t xml:space="preserve">However, challenges persist. Limited funding for pilot projects and fragmented communication between policymakers and industry stakeholders hinder progress. Addressing these barriers requires a coordinated effort involving educational institutions (such as the KU Leuven’s chemical engineering programs), government bodies, and private-sector leaders.</w:t>
      </w:r>
    </w:p>
    <w:bookmarkEnd w:id="26"/>
    <w:bookmarkStart w:id="27" w:name="conclusion"/>
    <w:p>
      <w:pPr>
        <w:pStyle w:val="Heading2"/>
      </w:pPr>
      <w:r>
        <w:t xml:space="preserve">Conclusion</w:t>
      </w:r>
    </w:p>
    <w:p>
      <w:pPr>
        <w:pStyle w:val="FirstParagraph"/>
      </w:pPr>
      <w:r>
        <w:t xml:space="preserve">This Master Thesis in Chemical Engineering highlights the critical role of chemical engineers in shaping Brussels’ sustainable future. By leveraging local partnerships, adopting cutting-edge technologies, and adhering to EU-wide environmental goals, the region can serve as a model for other urban centers grappling with similar challenges. For students pursuing a Master’s degree in this field, understanding Brussels’ unique context is essential to developing impactful solutions that align with both scientific and societal needs.</w:t>
      </w:r>
    </w:p>
    <w:bookmarkEnd w:id="27"/>
    <w:bookmarkStart w:id="28" w:name="references"/>
    <w:p>
      <w:pPr>
        <w:pStyle w:val="Heading2"/>
      </w:pPr>
      <w:r>
        <w:t xml:space="preserve">References</w:t>
      </w:r>
    </w:p>
    <w:p>
      <w:pPr>
        <w:numPr>
          <w:ilvl w:val="0"/>
          <w:numId w:val="1002"/>
        </w:numPr>
        <w:pStyle w:val="Compact"/>
      </w:pPr>
      <w:r>
        <w:t xml:space="preserve">European Chemical Industry Council (CEFIC). (2023). *Sustainability Report: Belgium's Path to Net Zero*.</w:t>
      </w:r>
    </w:p>
    <w:p>
      <w:pPr>
        <w:numPr>
          <w:ilvl w:val="0"/>
          <w:numId w:val="1002"/>
        </w:numPr>
        <w:pStyle w:val="Compact"/>
      </w:pPr>
      <w:r>
        <w:t xml:space="preserve">Université Libre de Bruxelles. (2021). *Biogas Production from Municipal Waste: A Case Study of Brussels*.</w:t>
      </w:r>
    </w:p>
    <w:p>
      <w:pPr>
        <w:numPr>
          <w:ilvl w:val="0"/>
          <w:numId w:val="1002"/>
        </w:numPr>
        <w:pStyle w:val="Compact"/>
      </w:pPr>
      <w:r>
        <w:t xml:space="preserve">Brussels-Capital Region. (2023). *Green Economy Strategy 2030*.</w:t>
      </w:r>
    </w:p>
    <w:bookmarkEnd w:id="28"/>
    <w:bookmarkStart w:id="29" w:name="appendix"/>
    <w:p>
      <w:pPr>
        <w:pStyle w:val="Heading2"/>
      </w:pPr>
      <w:r>
        <w:t xml:space="preserve">Appendix</w:t>
      </w:r>
    </w:p>
    <w:p>
      <w:pPr>
        <w:pStyle w:val="FirstParagraph"/>
      </w:pPr>
      <w:r>
        <w:rPr>
          <w:iCs/>
          <w:i/>
        </w:rPr>
        <w:t xml:space="preserve">Note: This document is a condensed version of the Master Thesis. Full appendices, including detailed case studies, interview transcripts, and data tables, are available upon request from the author or via the institutional repository of Vrije Universiteit Brussel (VUB).</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Addressing Industrial Challenges in Brussels, Belgium</dc:title>
  <dc:creator/>
  <dc:language>en</dc:language>
  <cp:keywords/>
  <dcterms:created xsi:type="dcterms:W3CDTF">2026-07-18T23:06:40Z</dcterms:created>
  <dcterms:modified xsi:type="dcterms:W3CDTF">2026-07-18T23:06:40Z</dcterms:modified>
</cp:coreProperties>
</file>

<file path=docProps/custom.xml><?xml version="1.0" encoding="utf-8"?>
<Properties xmlns="http://schemas.openxmlformats.org/officeDocument/2006/custom-properties" xmlns:vt="http://schemas.openxmlformats.org/officeDocument/2006/docPropsVTypes"/>
</file>