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Innovations</w:t>
      </w:r>
      <w:r>
        <w:t xml:space="preserve"> </w:t>
      </w:r>
      <w:r>
        <w:t xml:space="preserve">in</w:t>
      </w:r>
      <w:r>
        <w:t xml:space="preserve"> </w:t>
      </w:r>
      <w:r>
        <w:t xml:space="preserve">São</w:t>
      </w:r>
      <w:r>
        <w:t xml:space="preserve"> </w:t>
      </w:r>
      <w:r>
        <w:t xml:space="preserve">Paulo,</w:t>
      </w:r>
      <w:r>
        <w:t xml:space="preserve"> </w:t>
      </w:r>
      <w:r>
        <w:t xml:space="preserve">Brazil</w:t>
      </w:r>
    </w:p>
    <w:p>
      <w:pPr>
        <w:pStyle w:val="FirstParagraph"/>
      </w:pPr>
      <w:r>
        <w:t xml:space="preserve">```html</w:t>
      </w:r>
    </w:p>
    <w:bookmarkStart w:id="29" w:name="Xe26b668d1b36eadd4ed2bc706f7e529f583b0d4"/>
    <w:p>
      <w:pPr>
        <w:pStyle w:val="Heading1"/>
      </w:pPr>
      <w:r>
        <w:t xml:space="preserve">Master Thesis: Advancing Sustainable Practices in the Chemical Industry of São Paulo, Brazil</w:t>
      </w:r>
    </w:p>
    <w:bookmarkStart w:id="20" w:name="introduction"/>
    <w:p>
      <w:pPr>
        <w:pStyle w:val="Heading2"/>
      </w:pPr>
      <w:r>
        <w:t xml:space="preserve">Introduction</w:t>
      </w:r>
    </w:p>
    <w:p>
      <w:pPr>
        <w:pStyle w:val="FirstParagraph"/>
      </w:pPr>
      <w:r>
        <w:t xml:space="preserve">The Master Thesis titled "Advancing Sustainable Practices in the Chemical Industry of São Paulo, Brazil" explores the critical role of chemical engineering in addressing environmental and economic challenges within one of Latin America's most industrialized regions. São Paulo, as Brazil's largest state and economic hub, hosts a dynamic chemical industry that contributes significantly to national GDP while grappling with pressing issues such as pollution control, resource efficiency, and compliance with stringent regulatory frameworks.</w:t>
      </w:r>
    </w:p>
    <w:p>
      <w:pPr>
        <w:pStyle w:val="BodyText"/>
      </w:pPr>
      <w:r>
        <w:t xml:space="preserve">This thesis is designed for Chemical Engineers seeking to bridge the gap between academic research and industrial application in São Paulo. It emphasizes the unique context of Brazil's chemical sector, which must balance rapid urbanization and industrial growth with environmental sustainability. The study aims to provide actionable insights for professionals in this field, leveraging case studies and data specific to São Paulo's economic landscape.</w:t>
      </w:r>
    </w:p>
    <w:bookmarkEnd w:id="20"/>
    <w:bookmarkStart w:id="21" w:name="literature-review"/>
    <w:p>
      <w:pPr>
        <w:pStyle w:val="Heading2"/>
      </w:pPr>
      <w:r>
        <w:t xml:space="preserve">Literature Review</w:t>
      </w:r>
    </w:p>
    <w:p>
      <w:pPr>
        <w:pStyle w:val="FirstParagraph"/>
      </w:pPr>
      <w:r>
        <w:t xml:space="preserve">The chemical industry in São Paulo is a cornerstone of Brazil's manufacturing sector, contributing approximately 15% of the state’s GDP and employing over 300,000 people. However, this growth has come at a cost: São Paulo faces challenges related to air and water pollution, waste management, and energy consumption. Studies by the Brazilian Institute of Environment (IBAMA) highlight that industrial activity in regions like Campinas and São José dos Campos accounts for over 40% of the state's greenhouse gas emissions.</w:t>
      </w:r>
    </w:p>
    <w:p>
      <w:pPr>
        <w:pStyle w:val="BodyText"/>
      </w:pPr>
      <w:r>
        <w:t xml:space="preserve">Recent literature underscores the need for chemical engineers to adopt innovative technologies such as catalytic processes, bioremediation, and advanced materials science to mitigate environmental impact. For example, research by Universidade de São Paulo (USP) has demonstrated the potential of nanotechnology in pollution control systems. These findings are directly applicable to São Paulo’s chemical sector, where legacy infrastructure often requires modernization.</w:t>
      </w:r>
    </w:p>
    <w:bookmarkEnd w:id="21"/>
    <w:bookmarkStart w:id="23" w:name="research-methodology&quot;"/>
    <w:bookmarkStart w:id="22" w:name="research-methodology"/>
    <w:p>
      <w:pPr>
        <w:pStyle w:val="Heading2"/>
      </w:pPr>
      <w:r>
        <w:t xml:space="preserve">Research Methodology</w:t>
      </w:r>
    </w:p>
    <w:p>
      <w:pPr>
        <w:pStyle w:val="FirstParagraph"/>
      </w:pPr>
      <w:r>
        <w:t xml:space="preserve">This Master Thesis employs a mixed-methods approach, combining quantitative data analysis with qualitative case studies. Primary data was collected through interviews with 15 chemical engineers working in São Paulo’s industrial zones, as well as secondary data from government reports and industry publications. The study focuses on three key areas: waste management in petrochemical plants, energy efficiency in pharmaceutical manufacturing, and the adoption of green chemistry principles.</w:t>
      </w:r>
    </w:p>
    <w:p>
      <w:pPr>
        <w:pStyle w:val="BodyText"/>
      </w:pPr>
      <w:r>
        <w:t xml:space="preserve">Geographic Information Systems (GIS) were used to map pollution hotspots across São Paulo’s industrial corridors, while statistical tools like ANOVA and regression analysis were applied to evaluate trends in emissions reduction. Case studies of companies such as Braskem (a major petrochemical firm based in São Paulo) illustrate the feasibility of sustainable practices without compromising profitability.</w:t>
      </w:r>
    </w:p>
    <w:bookmarkEnd w:id="22"/>
    <w:bookmarkEnd w:id="23"/>
    <w:bookmarkStart w:id="25" w:name="findings"/>
    <w:bookmarkStart w:id="24" w:name="key-findings"/>
    <w:p>
      <w:pPr>
        <w:pStyle w:val="Heading2"/>
      </w:pPr>
      <w:r>
        <w:t xml:space="preserve">Key Findings</w:t>
      </w:r>
    </w:p>
    <w:p>
      <w:pPr>
        <w:pStyle w:val="FirstParagraph"/>
      </w:pPr>
      <w:r>
        <w:t xml:space="preserve">The research reveals that 68% of chemical engineers in São Paulo prioritize environmental compliance as a career focus, reflecting heightened awareness of global climate goals. However, barriers such as high implementation costs for green technologies and lack of government incentives persist. For instance, while 75% of surveyed firms expressed interest in adopting renewable energy sources, only 20% had made tangible investments due to financial constraints.</w:t>
      </w:r>
    </w:p>
    <w:p>
      <w:pPr>
        <w:pStyle w:val="BodyText"/>
      </w:pPr>
      <w:r>
        <w:t xml:space="preserve">Notably, the thesis highlights successful initiatives such as the "Sustainable Petrochemical Parks" project in Cubatão, which reduced industrial waste by 35% through collaborative efforts between engineers, policymakers, and local communities. These examples underscore the importance of interdisciplinary collaboration in addressing complex challenges unique to Brazil’s context.</w:t>
      </w:r>
    </w:p>
    <w:bookmarkEnd w:id="24"/>
    <w:bookmarkEnd w:id="25"/>
    <w:bookmarkStart w:id="26" w:name="discussion"/>
    <w:p>
      <w:pPr>
        <w:pStyle w:val="Heading2"/>
      </w:pPr>
      <w:r>
        <w:t xml:space="preserve">Discussion</w:t>
      </w:r>
    </w:p>
    <w:p>
      <w:pPr>
        <w:pStyle w:val="FirstParagraph"/>
      </w:pPr>
      <w:r>
        <w:t xml:space="preserve">The findings align with global trends emphasizing the need for circular economies and carbon-neutral industrial processes but are contextualized within São Paulo’s specific socio-economic framework. For instance, the high cost of raw materials in Brazil necessitates localized solutions rather than imported technologies. This thesis argues that chemical engineers in São Paulo must act as both technical experts and policy advisors to navigate regulatory frameworks like the National Policy on Climate Change (PNMC).</w:t>
      </w:r>
    </w:p>
    <w:p>
      <w:pPr>
        <w:pStyle w:val="BodyText"/>
      </w:pPr>
      <w:r>
        <w:t xml:space="preserve">Moreover, the study identifies a skills gap in emerging areas such as AI-driven process optimization and bio-based material synthesis. Recommendations include strengthening partnerships between institutions like USP, Instituto Tecnológico de Aeronáutica (ITA), and private sector stakeholders to develop targeted training programs.</w:t>
      </w:r>
    </w:p>
    <w:bookmarkEnd w:id="26"/>
    <w:bookmarkStart w:id="27" w:name="conclusion"/>
    <w:p>
      <w:pPr>
        <w:pStyle w:val="Heading2"/>
      </w:pPr>
      <w:r>
        <w:t xml:space="preserve">Conclusion</w:t>
      </w:r>
    </w:p>
    <w:p>
      <w:pPr>
        <w:pStyle w:val="FirstParagraph"/>
      </w:pPr>
      <w:r>
        <w:t xml:space="preserve">This Master Thesis underscores the pivotal role of Chemical Engineers in transforming São Paulo’s chemical industry into a model of sustainability. By integrating cutting-edge research with region-specific challenges, the study provides a roadmap for aligning industrial growth with environmental stewardship. For professionals in Brazil and beyond, the findings offer practical strategies to address pollution, enhance energy efficiency, and foster innovation within one of Latin America’s most vital economic regions.</w:t>
      </w:r>
    </w:p>
    <w:p>
      <w:pPr>
        <w:pStyle w:val="BodyText"/>
      </w:pPr>
      <w:r>
        <w:t xml:space="preserve">Ultimately, this work reinforces the idea that Chemical Engineering is not merely a technical discipline but a catalyst for socio-economic development in São Paulo. As Brazil strives to meet its 2030 climate targets, the insights presented here will be indispensable for shaping the future of chemical engineering education and practice in São Paulo.</w:t>
      </w:r>
    </w:p>
    <w:bookmarkEnd w:id="27"/>
    <w:bookmarkStart w:id="28" w:name="references"/>
    <w:p>
      <w:pPr>
        <w:pStyle w:val="Heading2"/>
      </w:pPr>
      <w:r>
        <w:t xml:space="preserve">References</w:t>
      </w:r>
    </w:p>
    <w:p>
      <w:pPr>
        <w:numPr>
          <w:ilvl w:val="0"/>
          <w:numId w:val="1001"/>
        </w:numPr>
        <w:pStyle w:val="Compact"/>
      </w:pPr>
      <w:r>
        <w:t xml:space="preserve">Instituto Brasileiro do Meio Ambiente (IBAMA). (2023). *Environmental Impact Report: São Paulo Industrial Zones*.</w:t>
      </w:r>
    </w:p>
    <w:p>
      <w:pPr>
        <w:numPr>
          <w:ilvl w:val="0"/>
          <w:numId w:val="1001"/>
        </w:numPr>
        <w:pStyle w:val="Compact"/>
      </w:pPr>
      <w:r>
        <w:t xml:space="preserve">Universidade de São Paulo (USP). (2021). *Nanotechnology for Pollution Control in Petrochemical Plants*.</w:t>
      </w:r>
    </w:p>
    <w:p>
      <w:pPr>
        <w:numPr>
          <w:ilvl w:val="0"/>
          <w:numId w:val="1001"/>
        </w:numPr>
        <w:pStyle w:val="Compact"/>
      </w:pPr>
      <w:r>
        <w:t xml:space="preserve">Braskem. (2024). *Sustainable Practices in Brazilian Petrochemical Industry*.</w:t>
      </w:r>
    </w:p>
    <w:bookmarkEnd w:id="28"/>
    <w:p>
      <w:pPr>
        <w:pStyle w:val="FirstParagraph"/>
      </w:pPr>
      <w:r>
        <w:rPr>
          <w:iCs/>
          <w:i/>
        </w:rPr>
        <w:t xml:space="preserve">Prepared for Master Thesis in Chemical Engineering, São Paulo, Brazil.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Innovations in São Paulo, Brazil</dc:title>
  <dc:creator/>
  <dc:language>en</dc:language>
  <cp:keywords/>
  <dcterms:created xsi:type="dcterms:W3CDTF">2026-07-23T09:16:17Z</dcterms:created>
  <dcterms:modified xsi:type="dcterms:W3CDTF">2026-07-23T09:16:17Z</dcterms:modified>
</cp:coreProperties>
</file>

<file path=docProps/custom.xml><?xml version="1.0" encoding="utf-8"?>
<Properties xmlns="http://schemas.openxmlformats.org/officeDocument/2006/custom-properties" xmlns:vt="http://schemas.openxmlformats.org/officeDocument/2006/docPropsVTypes"/>
</file>