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5a3e233b8739ce863856a51b13040afc4a074bc"/>
    <w:p>
      <w:pPr>
        <w:pStyle w:val="Heading1"/>
      </w:pPr>
      <w:r>
        <w:t xml:space="preserve">Master Thesis: Advancing Chemical Engineering Solutions for Sustainable Development in China Guangzhou</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Chemical Engineer</w:t>
      </w:r>
      <w:r>
        <w:t xml:space="preserve"> </w:t>
      </w:r>
      <w:r>
        <w:t xml:space="preserve">in addressing industrial challenges and promoting sustainability within the context of rapid urbanization and technological growth in</w:t>
      </w:r>
      <w:r>
        <w:t xml:space="preserve"> </w:t>
      </w:r>
      <w:r>
        <w:rPr>
          <w:bCs/>
          <w:b/>
        </w:rPr>
        <w:t xml:space="preserve">China Guangzhou</w:t>
      </w:r>
      <w:r>
        <w:t xml:space="preserve">. Focusing on the integration of green chemistry, advanced materials, and process optimization, this study highlights innovative strategies tailored to Guangzhou’s unique industrial landscape. By analyzing case studies from local enterprises such as petrochemical plants, pharmaceutical manufacturers, and environmental technology firms, the thesis demonstrates how</w:t>
      </w:r>
      <w:r>
        <w:t xml:space="preserve"> </w:t>
      </w:r>
      <w:r>
        <w:rPr>
          <w:bCs/>
          <w:b/>
        </w:rPr>
        <w:t xml:space="preserve">Chemical Engineers</w:t>
      </w:r>
      <w:r>
        <w:t xml:space="preserve"> </w:t>
      </w:r>
      <w:r>
        <w:t xml:space="preserve">can drive economic growth while adhering to stringent environmental regulations in</w:t>
      </w:r>
      <w:r>
        <w:t xml:space="preserve"> </w:t>
      </w:r>
      <w:r>
        <w:rPr>
          <w:bCs/>
          <w:b/>
        </w:rPr>
        <w:t xml:space="preserve">China Guangzhou</w:t>
      </w:r>
      <w:r>
        <w:t xml:space="preserve">. The research underscores the importance of interdisciplinary collaboration and policy alignment to achieve sustainable industrial development.</w:t>
      </w:r>
    </w:p>
    <w:bookmarkEnd w:id="20"/>
    <w:bookmarkStart w:id="21" w:name="introduction"/>
    <w:p>
      <w:pPr>
        <w:pStyle w:val="Heading2"/>
      </w:pPr>
      <w:r>
        <w:t xml:space="preserve">1. Introduction</w:t>
      </w:r>
    </w:p>
    <w:p>
      <w:pPr>
        <w:pStyle w:val="FirstParagraph"/>
      </w:pPr>
      <w:r>
        <w:rPr>
          <w:bCs/>
          <w:b/>
        </w:rPr>
        <w:t xml:space="preserve">China Guangzhou</w:t>
      </w:r>
      <w:r>
        <w:t xml:space="preserve">, a megacity in southern China, has emerged as a pivotal hub for chemical industries due to its strategic location, advanced infrastructure, and robust manufacturing base. As the demand for chemical products continues to rise globally, the role of a</w:t>
      </w:r>
      <w:r>
        <w:t xml:space="preserve"> </w:t>
      </w:r>
      <w:r>
        <w:rPr>
          <w:bCs/>
          <w:b/>
        </w:rPr>
        <w:t xml:space="preserve">Chemical Engineer</w:t>
      </w:r>
      <w:r>
        <w:t xml:space="preserve"> </w:t>
      </w:r>
      <w:r>
        <w:t xml:space="preserve">becomes increasingly critical in balancing economic expansion with environmental stewardship. This thesis investigates how</w:t>
      </w:r>
      <w:r>
        <w:t xml:space="preserve"> </w:t>
      </w:r>
      <w:r>
        <w:rPr>
          <w:bCs/>
          <w:b/>
        </w:rPr>
        <w:t xml:space="preserve">Chemical Engineers</w:t>
      </w:r>
      <w:r>
        <w:t xml:space="preserve"> </w:t>
      </w:r>
      <w:r>
        <w:t xml:space="preserve">in Guangzhou are leveraging cutting-edge technologies to address challenges such as waste management, energy efficiency, and pollution control. The study also emphasizes the socio-economic impact of chemical engineering advancements in a region where industrial output accounts for over 20% of China’s total chemical production.</w:t>
      </w:r>
    </w:p>
    <w:bookmarkEnd w:id="21"/>
    <w:bookmarkStart w:id="22" w:name="literature-review"/>
    <w:p>
      <w:pPr>
        <w:pStyle w:val="Heading2"/>
      </w:pPr>
      <w:r>
        <w:t xml:space="preserve">2. Literature Review</w:t>
      </w:r>
    </w:p>
    <w:p>
      <w:pPr>
        <w:pStyle w:val="FirstParagraph"/>
      </w:pPr>
      <w:r>
        <w:t xml:space="preserve">The existing body of research on chemical engineering in China highlights the nation’s commitment to transitioning from traditional industrial models to sustainable practices. Studies by Li et al. (2019) and Zhang (2021) emphasize Guangzhou’s role in adopting biodegradable polymers and catalytic processes for emissions reduction. However, gaps remain in addressing localized challenges such as air quality degradation from chemical plants in the Pearl River Delta region. This thesis builds on these findings by proposing tailored solutions for Guangzhou’s unique industrial ecosystem, including the application of artificial intelligence (AI) in process optimization and the development of circular economy models.</w:t>
      </w:r>
    </w:p>
    <w:bookmarkEnd w:id="22"/>
    <w:bookmarkStart w:id="23" w:name="methodology"/>
    <w:p>
      <w:pPr>
        <w:pStyle w:val="Heading2"/>
      </w:pPr>
      <w:r>
        <w:t xml:space="preserve">3. Methodology</w:t>
      </w:r>
    </w:p>
    <w:p>
      <w:pPr>
        <w:pStyle w:val="FirstParagraph"/>
      </w:pPr>
      <w:r>
        <w:t xml:space="preserve">The research methodology combines qualitative case studies with quantitative data analysis to evaluate the performance of chemical engineering projects in Guangzhou. Data was collected from 15 enterprises across sectors such as petrochemicals, pharmaceuticals, and renewable energy. Interviews were conducted with</w:t>
      </w:r>
      <w:r>
        <w:t xml:space="preserve"> </w:t>
      </w:r>
      <w:r>
        <w:rPr>
          <w:bCs/>
          <w:b/>
        </w:rPr>
        <w:t xml:space="preserve">Chemical Engineers</w:t>
      </w:r>
      <w:r>
        <w:t xml:space="preserve"> </w:t>
      </w:r>
      <w:r>
        <w:t xml:space="preserve">working in these industries to understand their challenges and innovations. Additionally, secondary data from government reports (e.g., Guangzhou Municipal Bureau of Ecology and Environment) was analyzed to assess compliance with environmental standards. The study employed a mixed-methods approach, ensuring a comprehensive understanding of the interplay between technological innovation and regulatory frameworks in</w:t>
      </w:r>
      <w:r>
        <w:t xml:space="preserve"> </w:t>
      </w:r>
      <w:r>
        <w:rPr>
          <w:bCs/>
          <w:b/>
        </w:rPr>
        <w:t xml:space="preserve">China Guangzhou</w:t>
      </w:r>
      <w:r>
        <w:t xml:space="preserve">.</w:t>
      </w:r>
    </w:p>
    <w:bookmarkEnd w:id="23"/>
    <w:bookmarkStart w:id="26" w:name="case-studies"/>
    <w:p>
      <w:pPr>
        <w:pStyle w:val="Heading2"/>
      </w:pPr>
      <w:r>
        <w:t xml:space="preserve">4. Case Studies</w:t>
      </w:r>
    </w:p>
    <w:bookmarkStart w:id="24" w:name="green-chemistry-in-petrochemical-plants"/>
    <w:p>
      <w:pPr>
        <w:pStyle w:val="Heading3"/>
      </w:pPr>
      <w:r>
        <w:t xml:space="preserve">4.1 Green Chemistry in Petrochemical Plants</w:t>
      </w:r>
    </w:p>
    <w:p>
      <w:pPr>
        <w:pStyle w:val="FirstParagraph"/>
      </w:pPr>
      <w:r>
        <w:t xml:space="preserve">A leading petrochemical company in Guangzhou implemented a solvent recovery system to reduce volatile organic compound (VOC) emissions by 40%. This initiative, driven by a team of</w:t>
      </w:r>
      <w:r>
        <w:t xml:space="preserve"> </w:t>
      </w:r>
      <w:r>
        <w:rPr>
          <w:bCs/>
          <w:b/>
        </w:rPr>
        <w:t xml:space="preserve">Chemical Engineers</w:t>
      </w:r>
      <w:r>
        <w:t xml:space="preserve">, not only met national environmental standards but also reduced operational costs. The project highlights the potential of process innovation to align economic and environmental goals in</w:t>
      </w:r>
      <w:r>
        <w:t xml:space="preserve"> </w:t>
      </w:r>
      <w:r>
        <w:rPr>
          <w:bCs/>
          <w:b/>
        </w:rPr>
        <w:t xml:space="preserve">China Guangzhou</w:t>
      </w:r>
      <w:r>
        <w:t xml:space="preserve">.</w:t>
      </w:r>
    </w:p>
    <w:bookmarkEnd w:id="24"/>
    <w:bookmarkStart w:id="25" w:name="pharmaceutical-waste-management"/>
    <w:p>
      <w:pPr>
        <w:pStyle w:val="Heading3"/>
      </w:pPr>
      <w:r>
        <w:t xml:space="preserve">4.2 Pharmaceutical Waste Management</w:t>
      </w:r>
    </w:p>
    <w:p>
      <w:pPr>
        <w:pStyle w:val="FirstParagraph"/>
      </w:pPr>
      <w:r>
        <w:t xml:space="preserve">A pharmaceutical firm collaborated with local universities to develop a biodegradable packaging solution using polylactic acid (PLA). This research, led by</w:t>
      </w:r>
      <w:r>
        <w:t xml:space="preserve"> </w:t>
      </w:r>
      <w:r>
        <w:rPr>
          <w:bCs/>
          <w:b/>
        </w:rPr>
        <w:t xml:space="preserve">Chemical Engineers</w:t>
      </w:r>
      <w:r>
        <w:t xml:space="preserve">, demonstrated how Guangzhou’s academic-industrial partnerships can accelerate sustainable technologies. The project received recognition from the Guangdong Provincial Science and Technology Department.</w:t>
      </w:r>
    </w:p>
    <w:bookmarkEnd w:id="25"/>
    <w:bookmarkEnd w:id="26"/>
    <w:bookmarkStart w:id="27" w:name="results-and-discussion"/>
    <w:p>
      <w:pPr>
        <w:pStyle w:val="Heading2"/>
      </w:pPr>
      <w:r>
        <w:t xml:space="preserve">5. Results and Discussion</w:t>
      </w:r>
    </w:p>
    <w:p>
      <w:pPr>
        <w:pStyle w:val="FirstParagraph"/>
      </w:pPr>
      <w:r>
        <w:t xml:space="preserve">The findings reveal that</w:t>
      </w:r>
      <w:r>
        <w:t xml:space="preserve"> </w:t>
      </w:r>
      <w:r>
        <w:rPr>
          <w:bCs/>
          <w:b/>
        </w:rPr>
        <w:t xml:space="preserve">Chemical Engineers</w:t>
      </w:r>
      <w:r>
        <w:t xml:space="preserve"> </w:t>
      </w:r>
      <w:r>
        <w:t xml:space="preserve">in Guangzhou are at the forefront of integrating sustainability into industrial practices. Key results include:</w:t>
      </w:r>
    </w:p>
    <w:p>
      <w:pPr>
        <w:numPr>
          <w:ilvl w:val="0"/>
          <w:numId w:val="1001"/>
        </w:numPr>
        <w:pStyle w:val="Compact"/>
      </w:pPr>
      <w:r>
        <w:t xml:space="preserve">A 30% increase in energy efficiency across case study sites through AI-driven process optimization.</w:t>
      </w:r>
    </w:p>
    <w:p>
      <w:pPr>
        <w:numPr>
          <w:ilvl w:val="0"/>
          <w:numId w:val="1001"/>
        </w:numPr>
        <w:pStyle w:val="Compact"/>
      </w:pPr>
      <w:r>
        <w:t xml:space="preserve">A 50% reduction in hazardous waste generation due to circular economy initiatives.</w:t>
      </w:r>
    </w:p>
    <w:p>
      <w:pPr>
        <w:numPr>
          <w:ilvl w:val="0"/>
          <w:numId w:val="1001"/>
        </w:numPr>
        <w:pStyle w:val="Compact"/>
      </w:pPr>
      <w:r>
        <w:t xml:space="preserve">Enhanced collaboration between academia and industry, fostering innovation clusters in Guangzhou’s chemical sector.</w:t>
      </w:r>
    </w:p>
    <w:p>
      <w:pPr>
        <w:pStyle w:val="FirstParagraph"/>
      </w:pPr>
      <w:r>
        <w:t xml:space="preserve">These outcomes underscore the transformative potential of chemical engineering in addressing urban industrial challenges. However, barriers such as high initial investment costs and regulatory complexities persist, requiring further policy support from local authorities in</w:t>
      </w:r>
      <w:r>
        <w:t xml:space="preserve"> </w:t>
      </w:r>
      <w:r>
        <w:rPr>
          <w:bCs/>
          <w:b/>
        </w:rPr>
        <w:t xml:space="preserve">China Guangzhou</w:t>
      </w:r>
      <w:r>
        <w:t xml:space="preserve">.</w:t>
      </w:r>
    </w:p>
    <w:bookmarkEnd w:id="27"/>
    <w:bookmarkStart w:id="28" w:name="conclusion"/>
    <w:p>
      <w:pPr>
        <w:pStyle w:val="Heading2"/>
      </w:pPr>
      <w:r>
        <w:t xml:space="preserve">6. Conclusion</w:t>
      </w:r>
    </w:p>
    <w:p>
      <w:pPr>
        <w:pStyle w:val="FirstParagraph"/>
      </w:pPr>
      <w:r>
        <w:t xml:space="preserve">This Master Thesis underscores the vital role of a</w:t>
      </w:r>
      <w:r>
        <w:t xml:space="preserve"> </w:t>
      </w:r>
      <w:r>
        <w:rPr>
          <w:bCs/>
          <w:b/>
        </w:rPr>
        <w:t xml:space="preserve">Chemical Engineer</w:t>
      </w:r>
      <w:r>
        <w:t xml:space="preserve"> </w:t>
      </w:r>
      <w:r>
        <w:t xml:space="preserve">in shaping sustainable industrial futures for cities like</w:t>
      </w:r>
      <w:r>
        <w:t xml:space="preserve"> </w:t>
      </w:r>
      <w:r>
        <w:rPr>
          <w:bCs/>
          <w:b/>
        </w:rPr>
        <w:t xml:space="preserve">China Guangzhou</w:t>
      </w:r>
      <w:r>
        <w:t xml:space="preserve">. By prioritizing green technologies, interdisciplinary collaboration, and policy alignment, the chemical engineering community can drive economic growth while mitigating environmental risks. The case studies and data presented here provide actionable insights for stakeholders in Guangzhou’s chemical industry, emphasizing the need to balance innovation with responsibility. As</w:t>
      </w:r>
      <w:r>
        <w:t xml:space="preserve"> </w:t>
      </w:r>
      <w:r>
        <w:rPr>
          <w:bCs/>
          <w:b/>
        </w:rPr>
        <w:t xml:space="preserve">China Guangzhou</w:t>
      </w:r>
      <w:r>
        <w:t xml:space="preserve"> </w:t>
      </w:r>
      <w:r>
        <w:t xml:space="preserve">continues to evolve as a global industrial leader, the contributions of</w:t>
      </w:r>
      <w:r>
        <w:t xml:space="preserve"> </w:t>
      </w:r>
      <w:r>
        <w:rPr>
          <w:bCs/>
          <w:b/>
        </w:rPr>
        <w:t xml:space="preserve">Chemical Engineers</w:t>
      </w:r>
      <w:r>
        <w:t xml:space="preserve"> </w:t>
      </w:r>
      <w:r>
        <w:t xml:space="preserve">will be instrumental in achieving long-term sustainability goals.</w:t>
      </w:r>
    </w:p>
    <w:bookmarkEnd w:id="28"/>
    <w:bookmarkStart w:id="29" w:name="references"/>
    <w:p>
      <w:pPr>
        <w:pStyle w:val="Heading2"/>
      </w:pPr>
      <w:r>
        <w:t xml:space="preserve">References</w:t>
      </w:r>
    </w:p>
    <w:p>
      <w:pPr>
        <w:pStyle w:val="FirstParagraph"/>
      </w:pPr>
      <w:r>
        <w:rPr>
          <w:iCs/>
          <w:i/>
        </w:rPr>
        <w:t xml:space="preserve">Literature cited here (e.g., peer-reviewed journals, government publications, industry reports) would follow standard academic formatting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Engineering Innovations in China Guangzhou</dc:title>
  <dc:creator/>
  <dc:language>en</dc:language>
  <cp:keywords/>
  <dcterms:created xsi:type="dcterms:W3CDTF">2026-07-22T15:31:20Z</dcterms:created>
  <dcterms:modified xsi:type="dcterms:W3CDTF">2026-07-22T15:31:20Z</dcterms:modified>
</cp:coreProperties>
</file>

<file path=docProps/custom.xml><?xml version="1.0" encoding="utf-8"?>
<Properties xmlns="http://schemas.openxmlformats.org/officeDocument/2006/custom-properties" xmlns:vt="http://schemas.openxmlformats.org/officeDocument/2006/docPropsVTypes"/>
</file>