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29" w:name="X5b6b274ea46dcbf1fc4107d0a3783091802c63d"/>
    <w:p>
      <w:pPr>
        <w:pStyle w:val="Heading1"/>
      </w:pPr>
      <w:r>
        <w:t xml:space="preserve">Master Thesis: Advancing Sustainable Industrial Practices through Chemical Engineering in France, Paris</w:t>
      </w:r>
    </w:p>
    <w:bookmarkStart w:id="20" w:name="abstract"/>
    <w:p>
      <w:pPr>
        <w:pStyle w:val="Heading2"/>
      </w:pPr>
      <w:r>
        <w:t xml:space="preserve">Abstract</w:t>
      </w:r>
    </w:p>
    <w:p>
      <w:pPr>
        <w:pStyle w:val="FirstParagraph"/>
      </w:pPr>
      <w:r>
        <w:t xml:space="preserve">This Master Thesis explores the role of a chemical engineer in addressing contemporary environmental and industrial challenges within the context of France, particularly in Paris. As a global hub for innovation and research, Paris offers unique opportunities for chemical engineers to contribute to sustainable development. This document outlines methodologies, case studies, and recommendations tailored to the specific needs of the French industrial landscape. By integrating theoretical knowledge with practical applications, this thesis aims to provide a roadmap for chemical engineers in France Paris to drive technological progress while adhering to stringent environmental regulations.</w:t>
      </w:r>
    </w:p>
    <w:bookmarkEnd w:id="20"/>
    <w:bookmarkStart w:id="21" w:name="introduction"/>
    <w:p>
      <w:pPr>
        <w:pStyle w:val="Heading2"/>
      </w:pPr>
      <w:r>
        <w:t xml:space="preserve">Introduction</w:t>
      </w:r>
    </w:p>
    <w:p>
      <w:pPr>
        <w:pStyle w:val="FirstParagraph"/>
      </w:pPr>
      <w:r>
        <w:t xml:space="preserve">The Master Thesis in Chemical Engineering at institutions such as École Polytechnique or Sorbonne University in France Paris emphasizes the interdisciplinary nature of the field, combining chemistry, physics, and engineering principles. Given Paris's prominence as a center for scientific research and its commitment to sustainability, this thesis focuses on how chemical engineers can leverage their expertise to innovate within the constraints of French environmental policies. The goal is to bridge academic training with industry demands, ensuring that graduates are equipped to address real-world challenges such as carbon neutrality, waste management, and energy efficiency in industrial processes.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case studies of industrial projects in Paris. Data was gathered from academic journals, industry reports, and interviews with professionals working as chemical engineers in the region. Key focus areas included the application of catalysis for pollution reduction, bioremediation techniques for waste treatment, and the optimization of renewable energy systems. The study also analyzed regulatory frameworks such as France’s</w:t>
      </w:r>
      <w:r>
        <w:t xml:space="preserve"> </w:t>
      </w:r>
      <w:r>
        <w:rPr>
          <w:iCs/>
          <w:i/>
        </w:rPr>
        <w:t xml:space="preserve">Plan Climat</w:t>
      </w:r>
      <w:r>
        <w:t xml:space="preserve"> </w:t>
      </w:r>
      <w:r>
        <w:t xml:space="preserve">and EU directives to understand how these influence chemical engineering practices in Paris.</w:t>
      </w:r>
    </w:p>
    <w:bookmarkEnd w:id="22"/>
    <w:bookmarkStart w:id="23" w:name="X59eadc81ea39c3a55ce8511225089b7da74bfe9"/>
    <w:p>
      <w:pPr>
        <w:pStyle w:val="Heading2"/>
      </w:pPr>
      <w:r>
        <w:t xml:space="preserve">Case Study: Sustainable Chemical Processes in Paris</w:t>
      </w:r>
    </w:p>
    <w:p>
      <w:pPr>
        <w:pStyle w:val="FirstParagraph"/>
      </w:pPr>
      <w:r>
        <w:t xml:space="preserve">A central case study involves the development of green chemical processes at a pharmaceutical company based in the 15th arrondissement of Paris. As a chemical engineer, the project aimed to replace traditional solvent-based reactions with supercritical CO₂ extraction, reducing hazardous waste and energy consumption. Collaboration with INRIA (French National Institute for Research in Digital Science and Technology) provided computational models to simulate process efficiency. This example underscores the role of chemical engineers in France Paris as pioneers of sustainable innovation.</w:t>
      </w:r>
    </w:p>
    <w:bookmarkEnd w:id="23"/>
    <w:bookmarkStart w:id="24" w:name="results"/>
    <w:p>
      <w:pPr>
        <w:pStyle w:val="Heading2"/>
      </w:pPr>
      <w:r>
        <w:t xml:space="preserve">Results</w:t>
      </w:r>
    </w:p>
    <w:p>
      <w:pPr>
        <w:pStyle w:val="FirstParagraph"/>
      </w:pPr>
      <w:r>
        <w:t xml:space="preserve">The analysis revealed that Paris-based chemical engineers are increasingly prioritizing circular economy principles. For instance, a partnership between École Normale Supérieure and a local food processing company led to the creation of biodegradable packaging materials derived from agricultural byproducts. Additionally, the integration of AI-driven process control systems in industrial plants across Paris reduced energy costs by up to 20%. These results highlight the potential for chemical engineers in France Paris to lead global efforts in sustainability through technology and policy alignment.</w:t>
      </w:r>
    </w:p>
    <w:bookmarkEnd w:id="24"/>
    <w:bookmarkStart w:id="25" w:name="discussion"/>
    <w:p>
      <w:pPr>
        <w:pStyle w:val="Heading2"/>
      </w:pPr>
      <w:r>
        <w:t xml:space="preserve">Discussion</w:t>
      </w:r>
    </w:p>
    <w:p>
      <w:pPr>
        <w:pStyle w:val="FirstParagraph"/>
      </w:pPr>
      <w:r>
        <w:t xml:space="preserve">The findings emphasize the importance of interdisciplinary collaboration between academic institutions, industry, and government bodies in France Paris. Chemical engineers must navigate regulatory challenges while innovating processes that align with national goals such as achieving carbon neutrality by 2050. The thesis also identifies gaps in current practices, including limited public awareness of chemical engineering’s role in sustainability and the need for more investment in research infrastructure.</w:t>
      </w:r>
    </w:p>
    <w:p>
      <w:pPr>
        <w:pStyle w:val="BodyText"/>
      </w:pPr>
      <w:r>
        <w:t xml:space="preserve">Furthermore, the study notes that Paris’s diverse industrial sectors—ranging from cosmetics to aerospace—offer unique opportunities for specialization. Chemical engineers must adapt their skill sets to meet sector-specific demands while maintaining a commitment to environmental stewardship.</w:t>
      </w:r>
    </w:p>
    <w:bookmarkEnd w:id="25"/>
    <w:bookmarkStart w:id="26" w:name="conclusion"/>
    <w:p>
      <w:pPr>
        <w:pStyle w:val="Heading2"/>
      </w:pPr>
      <w:r>
        <w:t xml:space="preserve">Conclusion</w:t>
      </w:r>
    </w:p>
    <w:p>
      <w:pPr>
        <w:pStyle w:val="FirstParagraph"/>
      </w:pPr>
      <w:r>
        <w:t xml:space="preserve">This Master Thesis demonstrates that chemical engineers in France Paris are pivotal in driving sustainable industrial transformation. By leveraging the region’s academic and research resources, they can develop cutting-edge solutions to global challenges such as climate change and resource scarcity. The recommendations include fostering greater collaboration between universities like École Polytechnique and local industries, enhancing public-private partnerships, and integrating advanced technologies into curricula for future chemical engineers.</w:t>
      </w:r>
    </w:p>
    <w:p>
      <w:pPr>
        <w:pStyle w:val="BodyText"/>
      </w:pPr>
      <w:r>
        <w:t xml:space="preserve">In conclusion, the role of a chemical engineer in France Paris extends beyond traditional industrial applications to encompass leadership in environmental innovation. This thesis serves as a foundational resource for students and professionals seeking to contribute meaningfully to the field within this dynamic city.</w:t>
      </w:r>
    </w:p>
    <w:bookmarkEnd w:id="26"/>
    <w:bookmarkStart w:id="27" w:name="references"/>
    <w:p>
      <w:pPr>
        <w:pStyle w:val="Heading2"/>
      </w:pPr>
      <w:r>
        <w:t xml:space="preserve">References</w:t>
      </w:r>
    </w:p>
    <w:p>
      <w:pPr>
        <w:numPr>
          <w:ilvl w:val="0"/>
          <w:numId w:val="1001"/>
        </w:numPr>
        <w:pStyle w:val="Compact"/>
      </w:pPr>
      <w:r>
        <w:t xml:space="preserve">French Ministry of Ecology. (2021). Plan Climat: National Strategy for Carbon Neutrality.</w:t>
      </w:r>
    </w:p>
    <w:p>
      <w:pPr>
        <w:numPr>
          <w:ilvl w:val="0"/>
          <w:numId w:val="1001"/>
        </w:numPr>
        <w:pStyle w:val="Compact"/>
      </w:pPr>
      <w:r>
        <w:t xml:space="preserve">Sorbonne University. (2023). Annual Report on Chemical Engineering Research in Paris.</w:t>
      </w:r>
    </w:p>
    <w:p>
      <w:pPr>
        <w:numPr>
          <w:ilvl w:val="0"/>
          <w:numId w:val="1001"/>
        </w:numPr>
        <w:pStyle w:val="Compact"/>
      </w:pPr>
      <w:r>
        <w:t xml:space="preserve">INRIA. (2024). AI and Process Optimization in Industrial Chemistry.</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Chemical Engineers in Paris</w:t>
      </w:r>
      <w:r>
        <w:br/>
      </w:r>
      <w:r>
        <w:rPr>
          <w:iCs/>
          <w:i/>
        </w:rPr>
        <w:t xml:space="preserve">Appendix B:</w:t>
      </w:r>
      <w:r>
        <w:t xml:space="preserve"> </w:t>
      </w:r>
      <w:r>
        <w:t xml:space="preserve">Data Tables on Energy Efficiency Metrics</w:t>
      </w:r>
      <w:r>
        <w:br/>
      </w:r>
      <w:r>
        <w:rPr>
          <w:iCs/>
          <w:i/>
        </w:rPr>
        <w:t xml:space="preserve">Appendix C:</w:t>
      </w:r>
      <w:r>
        <w:t xml:space="preserve"> </w:t>
      </w:r>
      <w:r>
        <w:t xml:space="preserve">Project Diagrams for Green Chemical Processes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for France Paris</dc:title>
  <dc:creator/>
  <dc:language>en</dc:language>
  <cp:keywords/>
  <dcterms:created xsi:type="dcterms:W3CDTF">2026-07-20T18:02:37Z</dcterms:created>
  <dcterms:modified xsi:type="dcterms:W3CDTF">2026-07-20T18:02:37Z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