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Applications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4a6fa549b981d2489ac8e33e96d82f720324a8"/>
    <w:p>
      <w:pPr>
        <w:pStyle w:val="Heading1"/>
      </w:pPr>
      <w:r>
        <w:t xml:space="preserve">Master Thesis: Sustainable Processes in Chemical Engineering – A Focus on Applications in Germany, Berlin</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Germany’s capital, Berlin. With its reputation as a hub for innovation and environmental stewardship, Berlin presents unique opportunities for chemical engineers to address global challenges such as climate change and resource scarcity. The study evaluates current methodologies in green chemistry, energy-efficient process design, and waste reduction strategies tailored to Berlin’s industrial landscape. By analyzing case studies of local companies and research institutions, this thesis highlights how a Chemical Engineer in Germany can contribute to the nation’s goal of becoming carbon-neutral by 2045. The findings emphasize the importance of interdisciplinary collaboration between academia, industry, and policymakers in Berlin to drive sustainable development in chemical engineering.</w:t>
      </w:r>
    </w:p>
    <w:bookmarkEnd w:id="20"/>
    <w:bookmarkStart w:id="21" w:name="introduction"/>
    <w:p>
      <w:pPr>
        <w:pStyle w:val="Heading2"/>
      </w:pPr>
      <w:r>
        <w:t xml:space="preserve">Introduction</w:t>
      </w:r>
    </w:p>
    <w:p>
      <w:pPr>
        <w:pStyle w:val="FirstParagraph"/>
      </w:pPr>
      <w:r>
        <w:t xml:space="preserve">Berlin, as a major economic and scientific center in Germany, plays a pivotal role in shaping the future of chemical engineering. The city’s commitment to sustainability aligns with the global mandate for reducing carbon footprints while maintaining industrial productivity. A Chemical Engineer working in Berlin must navigate both technological innovation and regulatory frameworks that prioritize environmental protection. This Master Thesis investigates how these dual objectives can be harmonized through cutting-edge research and practical applications in chemical processes.</w:t>
      </w:r>
    </w:p>
    <w:p>
      <w:pPr>
        <w:pStyle w:val="BodyText"/>
      </w:pPr>
      <w:r>
        <w:t xml:space="preserve">The study is structured to address three core questions: (1) What sustainable chemical processes are currently being implemented in Berlin? (2) How does the role of a Chemical Engineer differ between Germany’s industrial regions and urban centers like Berlin? (3) What opportunities exist for a Chemical Engineer in Germany to influence policy and industry practices in Berlin?</w:t>
      </w:r>
    </w:p>
    <w:bookmarkEnd w:id="21"/>
    <w:bookmarkStart w:id="22" w:name="literature-review"/>
    <w:p>
      <w:pPr>
        <w:pStyle w:val="Heading2"/>
      </w:pPr>
      <w:r>
        <w:t xml:space="preserve">Literature Review</w:t>
      </w:r>
    </w:p>
    <w:p>
      <w:pPr>
        <w:pStyle w:val="FirstParagraph"/>
      </w:pPr>
      <w:r>
        <w:t xml:space="preserve">The evolution of chemical engineering has been closely tied to the development of industrial societies. In Germany, the field has historically focused on precision manufacturing and high-efficiency processes, particularly in sectors like pharmaceuticals, renewable energy, and materials science. Berlin’s unique position as a convergence point for academia (e.g., Technical University of Berlin) and industry (e.g., BASF subsidiaries) makes it a critical case study for understanding the intersection of research and practice.</w:t>
      </w:r>
    </w:p>
    <w:p>
      <w:pPr>
        <w:pStyle w:val="BodyText"/>
      </w:pPr>
      <w:r>
        <w:t xml:space="preserve">Recent literature highlights the growing demand for chemical engineers in Germany to address challenges such as circular economy principles, carbon capture technologies, and biodegradable materials. Berlin’s urban setting presents additional complexities, such as integrating chemical processes with limited space and high population density. For instance, the city’s push toward hydrogen-based energy systems has created new roles for Chemical Engineers specializing in fuel cell technology.</w:t>
      </w:r>
    </w:p>
    <w:bookmarkEnd w:id="22"/>
    <w:bookmarkStart w:id="23" w:name="methodology"/>
    <w:p>
      <w:pPr>
        <w:pStyle w:val="Heading2"/>
      </w:pPr>
      <w:r>
        <w:t xml:space="preserve">Methodology</w:t>
      </w:r>
    </w:p>
    <w:p>
      <w:pPr>
        <w:pStyle w:val="FirstParagraph"/>
      </w:pPr>
      <w:r>
        <w:t xml:space="preserve">This Master Thesis employs a mixed-methods approach to analyze sustainable chemical engineering practices in Berlin. Primary data was collected through interviews with professionals working as Chemical Engineers in Berlin, including roles at companies like Siemens and local startups. Secondary data included industry reports, academic papers, and policy documents from the German Federal Environment Agency (UBA) and the city of Berlin.</w:t>
      </w:r>
    </w:p>
    <w:p>
      <w:pPr>
        <w:pStyle w:val="BodyText"/>
      </w:pPr>
      <w:r>
        <w:t xml:space="preserve">The research focused on three sectors: renewable energy production (e.g., biofuels), waste-to-resource technologies, and green pharmaceutical manufacturing. A comparative analysis was conducted between traditional chemical processes in Germany’s Ruhr region and innovative approaches in Berlin, emphasizing the latter’s adaptability to urban constraints.</w:t>
      </w:r>
    </w:p>
    <w:bookmarkEnd w:id="23"/>
    <w:bookmarkStart w:id="24" w:name="results-and-discussion"/>
    <w:p>
      <w:pPr>
        <w:pStyle w:val="Heading2"/>
      </w:pPr>
      <w:r>
        <w:t xml:space="preserve">Results and Discussion</w:t>
      </w:r>
    </w:p>
    <w:p>
      <w:pPr>
        <w:pStyle w:val="FirstParagraph"/>
      </w:pPr>
      <w:r>
        <w:t xml:space="preserve">The findings reveal that Chemical Engineers in Berlin are increasingly tasked with designing modular, scalable solutions for small- to medium-sized enterprises (SMEs) that prioritize sustainability. For example, a case study of a Berlin-based startup demonstrated the viability of using CO₂ as a feedstock for polymer production—a process requiring precise control over chemical reactions and energy inputs.</w:t>
      </w:r>
    </w:p>
    <w:p>
      <w:pPr>
        <w:pStyle w:val="BodyText"/>
      </w:pPr>
      <w:r>
        <w:t xml:space="preserve">Moreover, the city’s stringent environmental regulations have spurred innovation in waste management. Chemical Engineers in Berlin are leading initiatives to convert industrial byproducts into raw materials for construction or agriculture, reducing reliance on fossil fuels. This aligns with Germany’s National Waste Management Plan and Berlin’s 2030 climate action strategy.</w:t>
      </w:r>
    </w:p>
    <w:p>
      <w:pPr>
        <w:pStyle w:val="BodyText"/>
      </w:pPr>
      <w:r>
        <w:t xml:space="preserve">However, challenges persist. The high cost of implementing green technologies and the need for cross-disciplinary collaboration between engineers, urban planners, and policymakers were identified as barriers. For a Chemical Engineer in Germany to succeed in Berlin, adaptability to regulatory changes and a deep understanding of local needs are essential.</w:t>
      </w:r>
    </w:p>
    <w:bookmarkEnd w:id="24"/>
    <w:bookmarkStart w:id="25" w:name="conclusion"/>
    <w:p>
      <w:pPr>
        <w:pStyle w:val="Heading2"/>
      </w:pPr>
      <w:r>
        <w:t xml:space="preserve">Conclusion</w:t>
      </w:r>
    </w:p>
    <w:p>
      <w:pPr>
        <w:pStyle w:val="FirstParagraph"/>
      </w:pPr>
      <w:r>
        <w:t xml:space="preserve">This Master Thesis underscores the critical role of a Chemical Engineer in advancing sustainable practices within Germany’s capital, Berlin. The city’s unique socio-economic and environmental context demands innovative solutions that balance industrial efficiency with ecological responsibility. By leveraging Berlin’s research infrastructure and progressive policies, chemical engineers can contribute to global sustainability goals while fostering economic growth.</w:t>
      </w:r>
    </w:p>
    <w:p>
      <w:pPr>
        <w:pStyle w:val="BodyText"/>
      </w:pPr>
      <w:r>
        <w:t xml:space="preserve">Future work should focus on expanding the scope to include international collaborations between Berlin-based institutions and other European cities. As a Chemical Engineer in Germany, one must remain agile in addressing evolving challenges—whether they stem from technological advancements or geopolitical shifts. This thesis serves as a foundation for further exploration of how chemical engineering can shape the future of urban industrial systems in Berlin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 A Focus on Applications in Germany, Berlin</dc:title>
  <dc:creator/>
  <cp:keywords/>
  <dcterms:created xsi:type="dcterms:W3CDTF">2026-04-30T18:15:04Z</dcterms:created>
  <dcterms:modified xsi:type="dcterms:W3CDTF">2026-04-30T18:15:04Z</dcterms:modified>
</cp:coreProperties>
</file>

<file path=docProps/custom.xml><?xml version="1.0" encoding="utf-8"?>
<Properties xmlns="http://schemas.openxmlformats.org/officeDocument/2006/custom-properties" xmlns:vt="http://schemas.openxmlformats.org/officeDocument/2006/docPropsVTypes"/>
</file>