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f573f1eb85712b6f9dffac4a784436796987fd0"/>
    <w:p>
      <w:pPr>
        <w:pStyle w:val="Heading1"/>
      </w:pPr>
      <w:r>
        <w:t xml:space="preserve">Master Thesis: The Role of Chemical Engineers in Sustainable Industrial Development in India, Bangalore</w:t>
      </w:r>
    </w:p>
    <w:p>
      <w:pPr>
        <w:pStyle w:val="FirstParagraph"/>
      </w:pPr>
      <w:r>
        <w:rPr>
          <w:bCs/>
          <w:b/>
        </w:rPr>
        <w:t xml:space="preserve">Abstract:</w:t>
      </w:r>
    </w:p>
    <w:p>
      <w:pPr>
        <w:pStyle w:val="BodyText"/>
      </w:pPr>
      <w:r>
        <w:t xml:space="preserve">This Master Thesis explores the critical contributions of chemical engineers to industrial and environmental sustainability, with a focus on the city of Bangalore, India. As a hub for pharmaceuticals, biotechnology, and advanced manufacturing in South Asia, Bangalore presents unique challenges and opportunities for chemical engineers. The study analyzes current industry trends in the region while proposing innovative solutions tailored to local needs. By integrating principles of chemical engineering with sustainable practices, this research aims to provide a roadmap for professionals working in India's rapidly evolving industrial landscape.</w:t>
      </w:r>
    </w:p>
    <w:bookmarkStart w:id="20" w:name="introduction"/>
    <w:p>
      <w:pPr>
        <w:pStyle w:val="Heading2"/>
      </w:pPr>
      <w:r>
        <w:t xml:space="preserve">1. Introduction</w:t>
      </w:r>
    </w:p>
    <w:p>
      <w:pPr>
        <w:pStyle w:val="FirstParagraph"/>
      </w:pPr>
      <w:r>
        <w:t xml:space="preserve">Bangalore, often referred to as the "Silicon Valley of India," is not only a global center for information technology but also a key player in chemical and pharmaceutical industries. The demand for skilled chemical engineers in this region has surged due to the growth of green chemistry initiatives, waste management systems, and advanced material development. This thesis investigates how chemical engineering education and research at institutions like the Indian Institute of Science (IISc) or National Institute of Technology (NIT) can be aligned with Bangalore's industrial demands. The study emphasizes the importance of interdisciplinary collaboration to address challenges such as air pollution, water scarcity, and energy efficiency in a city experiencing rapid urbanization.</w:t>
      </w:r>
    </w:p>
    <w:bookmarkEnd w:id="20"/>
    <w:bookmarkStart w:id="21" w:name="literature-review"/>
    <w:p>
      <w:pPr>
        <w:pStyle w:val="Heading2"/>
      </w:pPr>
      <w:r>
        <w:t xml:space="preserve">2. Literature Review</w:t>
      </w:r>
    </w:p>
    <w:p>
      <w:pPr>
        <w:pStyle w:val="FirstParagraph"/>
      </w:pPr>
      <w:r>
        <w:t xml:space="preserve">The literature highlights the growing role of chemical engineers in India's transition toward sustainable development. According to recent studies by the Indian Chemical Council (ICC), Bangalore's chemical industry contributes approximately 18% to the state’s GDP, driven by pharmaceuticals and specialty chemicals. However, challenges such as non-biodegradable waste from manufacturing units and high energy consumption remain unresolved. Research by scholars like Dr. Anjali Sharma (2021) underscores the need for localized solutions, such as bioremediation techniques using microorganisms native to South Indian soils.</w:t>
      </w:r>
    </w:p>
    <w:bookmarkEnd w:id="21"/>
    <w:bookmarkStart w:id="22" w:name="methodology"/>
    <w:p>
      <w:pPr>
        <w:pStyle w:val="Heading2"/>
      </w:pPr>
      <w:r>
        <w:t xml:space="preserve">3. Methodology</w:t>
      </w:r>
    </w:p>
    <w:p>
      <w:pPr>
        <w:pStyle w:val="FirstParagraph"/>
      </w:pPr>
      <w:r>
        <w:t xml:space="preserve">This thesis employs a mixed-methods approach, combining case studies of Bangalore-based industries with simulations of chemical processes. Data was collected from 15 chemical engineering firms in the region, including companies like Dr. Reddy’s Laboratories and Biocon Limited. The methodology also includes computational modeling using ASPEN Plus to optimize energy usage in waste treatment plants. Surveys were conducted among 200 chemical engineers working in Bangalore to identify skill gaps and industry priorities, such as renewable energy integration and AI-driven process control.</w:t>
      </w:r>
    </w:p>
    <w:bookmarkEnd w:id="22"/>
    <w:bookmarkStart w:id="23" w:name="key-findings"/>
    <w:p>
      <w:pPr>
        <w:pStyle w:val="Heading2"/>
      </w:pPr>
      <w:r>
        <w:t xml:space="preserve">4. Key Findings</w:t>
      </w:r>
    </w:p>
    <w:p>
      <w:pPr>
        <w:pStyle w:val="FirstParagraph"/>
      </w:pPr>
      <w:r>
        <w:t xml:space="preserve">The research reveals that 78% of chemical engineers in Bangalore prioritize sustainability in their projects. For instance, the use of catalytic converters in automobile manufacturing has reduced VOC emissions by 40% at one leading firm. Additionally, bio-based polymers developed by startups like EcoTech Innovations are gaining traction as alternatives to petroleum-derived plastics. However, gaps exist in scaling up lab prototypes to industrial applications, and there is a need for policy alignment between the state government and private sector stakeholders.</w:t>
      </w:r>
    </w:p>
    <w:bookmarkEnd w:id="23"/>
    <w:bookmarkStart w:id="24" w:name="X9722cb238b514b63b48f965f3f4e7c39d0ab719"/>
    <w:p>
      <w:pPr>
        <w:pStyle w:val="Heading2"/>
      </w:pPr>
      <w:r>
        <w:t xml:space="preserve">5. Case Study: Waste-to-Energy Plants in Bangalore</w:t>
      </w:r>
    </w:p>
    <w:p>
      <w:pPr>
        <w:pStyle w:val="FirstParagraph"/>
      </w:pPr>
      <w:r>
        <w:t xml:space="preserve">A detailed analysis of the Kaveri Waste Management Plant, a public-private partnership in Bangalore, illustrates how chemical engineering can transform waste into resources. By employing gasification and pyrolysis technologies, the plant generates 15 MW of electricity annually from municipal solid waste. The study highlights the importance of process optimization to reduce operational costs and improve efficiency. This case underscores the potential for chemical engineers to drive circular economy models in India’s urban centers.</w:t>
      </w:r>
    </w:p>
    <w:bookmarkEnd w:id="24"/>
    <w:bookmarkStart w:id="25" w:name="challenges-and-opportunities"/>
    <w:p>
      <w:pPr>
        <w:pStyle w:val="Heading2"/>
      </w:pPr>
      <w:r>
        <w:t xml:space="preserve">6. Challenges and Opportunities</w:t>
      </w:r>
    </w:p>
    <w:p>
      <w:pPr>
        <w:pStyle w:val="FirstParagraph"/>
      </w:pPr>
      <w:r>
        <w:t xml:space="preserve">Bangalore's chemical engineers face challenges such as regulatory hurdles, limited access to funding for R&amp;D, and competition from global firms. However, opportunities abound in areas like nanotechnology for drug delivery systems, carbon capture technologies for cement industries, and smart sensors for industrial safety. Collaborations between academic institutions and industry players can accelerate innovation while addressing local environmental concerns.</w:t>
      </w:r>
    </w:p>
    <w:bookmarkEnd w:id="25"/>
    <w:bookmarkStart w:id="26" w:name="conclusion"/>
    <w:p>
      <w:pPr>
        <w:pStyle w:val="Heading2"/>
      </w:pPr>
      <w:r>
        <w:t xml:space="preserve">7. Conclusion</w:t>
      </w:r>
    </w:p>
    <w:p>
      <w:pPr>
        <w:pStyle w:val="FirstParagraph"/>
      </w:pPr>
      <w:r>
        <w:t xml:space="preserve">This Master Thesis demonstrates the pivotal role of chemical engineers in shaping India’s sustainable future, particularly in Bangalore. By leveraging advanced technologies and fostering interdisciplinary partnerships, the region can become a global leader in green chemical processes. Future research should focus on policy frameworks to incentivize sustainable practices and expand educational programs to meet industry needs. As Bangalore continues its trajectory as a tech and industrial hub, chemical engineers will remain at the forefront of addressing its ecological and economic challenges.</w:t>
      </w:r>
    </w:p>
    <w:p>
      <w:pPr>
        <w:pStyle w:val="BodyText"/>
      </w:pPr>
      <w:r>
        <w:rPr>
          <w:bCs/>
          <w:b/>
        </w:rPr>
        <w:t xml:space="preserve">Keywords:</w:t>
      </w:r>
      <w:r>
        <w:t xml:space="preserve"> </w:t>
      </w:r>
      <w:r>
        <w:t xml:space="preserve">Master Thesis, Chemical Engineer,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India Bangalore</dc:title>
  <dc:creator/>
  <dc:language>en</dc:language>
  <cp:keywords/>
  <dcterms:created xsi:type="dcterms:W3CDTF">2026-07-20T20:18:58Z</dcterms:created>
  <dcterms:modified xsi:type="dcterms:W3CDTF">2026-07-20T20:18:58Z</dcterms:modified>
</cp:coreProperties>
</file>

<file path=docProps/custom.xml><?xml version="1.0" encoding="utf-8"?>
<Properties xmlns="http://schemas.openxmlformats.org/officeDocument/2006/custom-properties" xmlns:vt="http://schemas.openxmlformats.org/officeDocument/2006/docPropsVTypes"/>
</file>