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b601cbcbfb250c9f1e204a1467cb53bb5145aa"/>
    <w:p>
      <w:pPr>
        <w:pStyle w:val="Heading1"/>
      </w:pPr>
      <w:r>
        <w:t xml:space="preserve">Master Thesis: Advancing Industrial Sustainability through Chemical Engineering in Indonesia Jakarta</w:t>
      </w:r>
    </w:p>
    <w:p>
      <w:pPr>
        <w:pStyle w:val="FirstParagraph"/>
      </w:pPr>
      <w:r>
        <w:t xml:space="preserve">This Master Thesis explores the critical role of Chemical Engineers in addressing industrial and environmental challenges within the dynamic urban landscape of Indonesia Jakarta. As a hub for manufacturing, energy production, and waste management, Jakarta presents unique opportunities and challenges that demand innovative chemical engineering solutions. This study aims to contribute to the body of knowledge by analyzing case studies, proposing sustainable technologies, and evaluating the socio-economic impact of chemical engineering practices in Jakarta.</w:t>
      </w:r>
    </w:p>
    <w:bookmarkStart w:id="20" w:name="introduction"/>
    <w:p>
      <w:pPr>
        <w:pStyle w:val="Heading2"/>
      </w:pPr>
      <w:r>
        <w:t xml:space="preserve">Introduction</w:t>
      </w:r>
    </w:p>
    <w:p>
      <w:pPr>
        <w:pStyle w:val="FirstParagraph"/>
      </w:pPr>
      <w:r>
        <w:t xml:space="preserve">Indonesia Jakarta, as the capital city of Indonesia, is a rapidly urbanizing metropolis with a population exceeding 10 million. The city’s industrial sector, which includes petrochemical plants, pharmaceuticals, food processing units, and waste treatment facilities, relies heavily on chemical engineering expertise. However, Jakarta faces pressing issues such as air pollution from industrial emissions (e.g., particulate matter and volatile organic compounds), water contamination due to inadequate wastewater treatment systems, and the need for sustainable energy sources. A Master Thesis in Chemical Engineering must therefore address these interconnected challenges through interdisciplinary research tailored to Jakarta’s context.</w:t>
      </w:r>
    </w:p>
    <w:bookmarkEnd w:id="20"/>
    <w:bookmarkStart w:id="21" w:name="X087f6296c5312050f37e0cc65424d69d12dbb7e"/>
    <w:p>
      <w:pPr>
        <w:pStyle w:val="Heading2"/>
      </w:pPr>
      <w:r>
        <w:t xml:space="preserve">Contextualizing Chemical Engineering in Jakarta</w:t>
      </w:r>
    </w:p>
    <w:p>
      <w:pPr>
        <w:pStyle w:val="FirstParagraph"/>
      </w:pPr>
      <w:r>
        <w:t xml:space="preserve">Jakarta’s chemical engineering landscape is shaped by its industrial clusters, such as the Cilegon Industrial Estate and the Tangerang Industrial Zone, which are integral to Indonesia’s economy. These areas produce raw materials for downstream industries but also contribute to environmental degradation if not managed properly. For instance, palm oil refining plants in Jakarta emit high levels of greenhouse gases, while textile dyeing processes release toxic effluents into waterways. A Master Thesis in this field must prioritize the development of cleaner production technologies and circular economy models that align with Jakarta’s sustainability goals.</w:t>
      </w:r>
    </w:p>
    <w:bookmarkEnd w:id="21"/>
    <w:bookmarkStart w:id="22" w:name="methodology"/>
    <w:p>
      <w:pPr>
        <w:pStyle w:val="Heading2"/>
      </w:pPr>
      <w:r>
        <w:t xml:space="preserve">Methodology</w:t>
      </w:r>
    </w:p>
    <w:p>
      <w:pPr>
        <w:pStyle w:val="FirstParagraph"/>
      </w:pPr>
      <w:r>
        <w:t xml:space="preserve">This research employs a mixed-methods approach, combining literature reviews, field surveys, and computational simulations. Key data sources include environmental impact assessments from Jakarta-based chemical companies, government policies on industrial emissions (e.g., Indonesia’s National Environmental Policy), and case studies of successful waste-to-energy projects in the city. For example, the analysis of biogas production from organic waste in Jakarta’s landfill sites demonstrates how chemical engineering principles can transform pollutants into renewable energy. The Master Thesis also evaluates techno-economic feasibility models for adopting carbon capture technologies in Jakarta’s coal-fired power plants.</w:t>
      </w:r>
    </w:p>
    <w:bookmarkEnd w:id="22"/>
    <w:bookmarkStart w:id="23" w:name="X8cc798257672a0b8643d7e65be689970c63c9f7"/>
    <w:p>
      <w:pPr>
        <w:pStyle w:val="Heading2"/>
      </w:pPr>
      <w:r>
        <w:t xml:space="preserve">Case Study: Wastewater Treatment in Jakarta</w:t>
      </w:r>
    </w:p>
    <w:p>
      <w:pPr>
        <w:pStyle w:val="FirstParagraph"/>
      </w:pPr>
      <w:r>
        <w:t xml:space="preserve">Jakarta’s wastewater treatment infrastructure is insufficient to manage the city’s growing population and industrial activity. A Master Thesis on Chemical Engineering must address this by proposing advanced oxidation processes (AOPs) to degrade persistent organic pollutants in textile effluents. This study investigates the use of photocatalytic oxidation with TiO₂ nanoparticles, which has shown 90% efficiency in breaking down dyes in laboratory-scale experiments conducted at the Indonesian Institute of Sciences (LIPI). The findings highlight the potential for scaling up such technologies to meet Jakarta’s wastewater treatment demands while reducing reliance on costly imported chemicals.</w:t>
      </w:r>
    </w:p>
    <w:bookmarkEnd w:id="23"/>
    <w:bookmarkStart w:id="24" w:name="X4ab35d89b82e8c493c336e543a1a007fd6b3e08"/>
    <w:p>
      <w:pPr>
        <w:pStyle w:val="Heading2"/>
      </w:pPr>
      <w:r>
        <w:t xml:space="preserve">Environmental and Economic Impact Analysis</w:t>
      </w:r>
    </w:p>
    <w:p>
      <w:pPr>
        <w:pStyle w:val="FirstParagraph"/>
      </w:pPr>
      <w:r>
        <w:t xml:space="preserve">The environmental benefits of adopting sustainable chemical engineering practices in Jakarta are significant. For instance, replacing traditional solvent-based paint production with waterborne alternatives could reduce volatile organic compound (VOC) emissions by 60% in the city’s automotive industry. Economically, such transitions align with Indonesia’s 2030 Greenhouse Gas Emission Reduction targets and offer cost savings for industries through energy efficiency improvements. The Master Thesis quantifies these benefits using lifecycle assessment (LCA) tools, demonstrating that chemical engineering innovations can simultaneously address environmental degradation and boost Jakarta’s industrial competitiveness.</w:t>
      </w:r>
    </w:p>
    <w:bookmarkEnd w:id="24"/>
    <w:bookmarkStart w:id="25" w:name="challenges-and-future-directions"/>
    <w:p>
      <w:pPr>
        <w:pStyle w:val="Heading2"/>
      </w:pPr>
      <w:r>
        <w:t xml:space="preserve">Challenges and Future Directions</w:t>
      </w:r>
    </w:p>
    <w:p>
      <w:pPr>
        <w:pStyle w:val="FirstParagraph"/>
      </w:pPr>
      <w:r>
        <w:t xml:space="preserve">Despite its potential, the implementation of chemical engineering solutions in Jakarta faces hurdles such as limited funding for R&amp;D, regulatory gaps in enforcing environmental standards, and resistance to technological change from traditional industries. A Master Thesis must also consider socio-cultural factors, such as public awareness campaigns to promote sustainable consumption habits linked to chemical processes (e.g., reducing plastic waste via biodegradable polymers). Future research should focus on integrating artificial intelligence for real-time pollution monitoring in Jakarta’s industrial zones and fostering collaborations between academia, industry, and policymakers.</w:t>
      </w:r>
    </w:p>
    <w:bookmarkEnd w:id="25"/>
    <w:bookmarkStart w:id="26" w:name="conclusion"/>
    <w:p>
      <w:pPr>
        <w:pStyle w:val="Heading2"/>
      </w:pPr>
      <w:r>
        <w:t xml:space="preserve">Conclusion</w:t>
      </w:r>
    </w:p>
    <w:p>
      <w:pPr>
        <w:pStyle w:val="FirstParagraph"/>
      </w:pPr>
      <w:r>
        <w:t xml:space="preserve">In conclusion, a Master Thesis in Chemical Engineering tailored to Indonesia Jakarta underscores the urgency of aligning industrial growth with environmental stewardship. By leveraging advanced technologies and sustainable practices, chemical engineers can mitigate Jakarta’s ecological footprint while driving economic resilience. This study contributes to the growing discourse on how chemical engineering can serve as a cornerstone for urban sustainability in rapidly developing regions like Indonesia’s capital city. The insights presented here aim to inform both academic research and practical interventions that position Jakarta as a model for green industrialization in Southeast Asia.</w:t>
      </w:r>
    </w:p>
    <w:p>
      <w:pPr>
        <w:pStyle w:val="BodyText"/>
      </w:pPr>
      <w:r>
        <w:t xml:space="preserve">© 2023 Master Thesis on Chemical Engineering | Indonesia Jakarta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in Indonesia Jakarta</dc:title>
  <dc:creator/>
  <cp:keywords/>
  <dcterms:created xsi:type="dcterms:W3CDTF">2026-07-23T02:41:20Z</dcterms:created>
  <dcterms:modified xsi:type="dcterms:W3CDTF">2026-07-23T02:41:20Z</dcterms:modified>
</cp:coreProperties>
</file>

<file path=docProps/custom.xml><?xml version="1.0" encoding="utf-8"?>
<Properties xmlns="http://schemas.openxmlformats.org/officeDocument/2006/custom-properties" xmlns:vt="http://schemas.openxmlformats.org/officeDocument/2006/docPropsVTypes"/>
</file>