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7122b020c35e1a290a77843140f2c221efd484"/>
    <w:p>
      <w:pPr>
        <w:pStyle w:val="Heading1"/>
      </w:pPr>
      <w:r>
        <w:t xml:space="preserve">Master Thesis: Chemical Engineer's Role in Addressing Industrial and Environmental Challenges in Iran, Tehran</w:t>
      </w:r>
    </w:p>
    <w:p>
      <w:pPr>
        <w:pStyle w:val="FirstParagraph"/>
      </w:pPr>
      <w:r>
        <w:t xml:space="preserve">This Master Thesis explores the critical role of</w:t>
      </w:r>
      <w:r>
        <w:t xml:space="preserve"> </w:t>
      </w:r>
      <w:r>
        <w:rPr>
          <w:bCs/>
          <w:b/>
        </w:rPr>
        <w:t xml:space="preserve">Chemical Engineers</w:t>
      </w:r>
      <w:r>
        <w:t xml:space="preserve"> </w:t>
      </w:r>
      <w:r>
        <w:t xml:space="preserve">in addressing industrial, environmental, and technological challenges within the context of</w:t>
      </w:r>
      <w:r>
        <w:t xml:space="preserve"> </w:t>
      </w:r>
      <w:r>
        <w:rPr>
          <w:bCs/>
          <w:b/>
        </w:rPr>
        <w:t xml:space="preserve">Iran, Tehran</w:t>
      </w:r>
      <w:r>
        <w:t xml:space="preserve">. As a hub for chemical industries, Tehran presents unique opportunities and challenges that require innovative engineering solutions. This document outlines the scope of research conducted to evaluate current practices in chemical engineering within the region and propose strategies for sustainable development.</w:t>
      </w:r>
    </w:p>
    <w:bookmarkStart w:id="20" w:name="introduction"/>
    <w:p>
      <w:pPr>
        <w:pStyle w:val="Heading2"/>
      </w:pPr>
      <w:r>
        <w:t xml:space="preserve">1. Introduction</w:t>
      </w:r>
    </w:p>
    <w:p>
      <w:pPr>
        <w:pStyle w:val="FirstParagraph"/>
      </w:pPr>
      <w:r>
        <w:rPr>
          <w:bCs/>
          <w:b/>
        </w:rPr>
        <w:t xml:space="preserve">Iran, Tehran</w:t>
      </w:r>
      <w:r>
        <w:t xml:space="preserve"> </w:t>
      </w:r>
      <w:r>
        <w:t xml:space="preserve">is one of the most industrialized cities in the Middle East, housing a significant number of chemical manufacturing units, petrochemical plants, and research institutions. The city’s strategic location and access to resources make it a focal point for</w:t>
      </w:r>
      <w:r>
        <w:t xml:space="preserve"> </w:t>
      </w:r>
      <w:r>
        <w:rPr>
          <w:bCs/>
          <w:b/>
        </w:rPr>
        <w:t xml:space="preserve">Chemical Engineers</w:t>
      </w:r>
      <w:r>
        <w:t xml:space="preserve"> </w:t>
      </w:r>
      <w:r>
        <w:t xml:space="preserve">working on large-scale production processes, waste management systems, and energy efficiency initiatives. However, rapid industrialization has led to environmental concerns such as air pollution, water contamination, and resource depletion. This thesis investigates how</w:t>
      </w:r>
      <w:r>
        <w:t xml:space="preserve"> </w:t>
      </w:r>
      <w:r>
        <w:rPr>
          <w:bCs/>
          <w:b/>
        </w:rPr>
        <w:t xml:space="preserve">Master Thesis</w:t>
      </w:r>
      <w:r>
        <w:t xml:space="preserve">-level research can contribute to mitigating these challenges through advanced chemical engineering techniques.</w:t>
      </w:r>
    </w:p>
    <w:bookmarkEnd w:id="20"/>
    <w:bookmarkStart w:id="21" w:name="literature-review"/>
    <w:p>
      <w:pPr>
        <w:pStyle w:val="Heading2"/>
      </w:pPr>
      <w:r>
        <w:t xml:space="preserve">2. Literature Review</w:t>
      </w:r>
    </w:p>
    <w:p>
      <w:pPr>
        <w:pStyle w:val="FirstParagraph"/>
      </w:pPr>
      <w:r>
        <w:t xml:space="preserve">The existing literature on</w:t>
      </w:r>
      <w:r>
        <w:t xml:space="preserve"> </w:t>
      </w:r>
      <w:r>
        <w:rPr>
          <w:bCs/>
          <w:b/>
        </w:rPr>
        <w:t xml:space="preserve">Chemical Engineering</w:t>
      </w:r>
      <w:r>
        <w:t xml:space="preserve"> </w:t>
      </w:r>
      <w:r>
        <w:t xml:space="preserve">in Iran highlights several key areas of focus: process optimization, sustainable chemical production, and the integration of renewable energy sources. In Tehran, studies have shown that aging infrastructure and outdated technologies are major barriers to efficiency in chemical plants. For example, research published by the</w:t>
      </w:r>
      <w:r>
        <w:t xml:space="preserve"> </w:t>
      </w:r>
      <w:r>
        <w:rPr>
          <w:iCs/>
          <w:i/>
        </w:rPr>
        <w:t xml:space="preserve">Iranian Chemical Society</w:t>
      </w:r>
      <w:r>
        <w:t xml:space="preserve"> </w:t>
      </w:r>
      <w:r>
        <w:t xml:space="preserve">(2021) emphasizes the need for upgrading catalytic processes to reduce carbon emissions in petrochemical industries.</w:t>
      </w:r>
    </w:p>
    <w:p>
      <w:pPr>
        <w:pStyle w:val="BodyText"/>
      </w:pPr>
      <w:r>
        <w:t xml:space="preserve">Furthermore,</w:t>
      </w:r>
      <w:r>
        <w:t xml:space="preserve"> </w:t>
      </w:r>
      <w:r>
        <w:rPr>
          <w:bCs/>
          <w:b/>
        </w:rPr>
        <w:t xml:space="preserve">Iran Tehran</w:t>
      </w:r>
      <w:r>
        <w:t xml:space="preserve">’s regulatory framework for environmental protection has evolved over recent years. Policies such as the</w:t>
      </w:r>
      <w:r>
        <w:t xml:space="preserve"> </w:t>
      </w:r>
      <w:r>
        <w:rPr>
          <w:iCs/>
          <w:i/>
        </w:rPr>
        <w:t xml:space="preserve">National Environmental Protection Plan</w:t>
      </w:r>
      <w:r>
        <w:t xml:space="preserve"> </w:t>
      </w:r>
      <w:r>
        <w:t xml:space="preserve">(NEPP) have mandated stricter emission controls and waste management protocols. However, implementation gaps persist due to limited funding and technical expertise. This thesis bridges these gaps by proposing solutions grounded in both theoretical and practical</w:t>
      </w:r>
      <w:r>
        <w:t xml:space="preserve"> </w:t>
      </w:r>
      <w:r>
        <w:rPr>
          <w:bCs/>
          <w:b/>
        </w:rPr>
        <w:t xml:space="preserve">Chemical Engineering</w:t>
      </w:r>
      <w:r>
        <w:t xml:space="preserve"> </w:t>
      </w:r>
      <w:r>
        <w:t xml:space="preserve">research.</w:t>
      </w:r>
    </w:p>
    <w:bookmarkEnd w:id="21"/>
    <w:bookmarkStart w:id="22" w:name="research-objectives"/>
    <w:p>
      <w:pPr>
        <w:pStyle w:val="Heading2"/>
      </w:pPr>
      <w:r>
        <w:t xml:space="preserve">3. Research Objectives</w:t>
      </w:r>
    </w:p>
    <w:p>
      <w:pPr>
        <w:pStyle w:val="FirstParagraph"/>
      </w:pPr>
      <w:r>
        <w:t xml:space="preserve">The primary objectives of this</w:t>
      </w:r>
      <w:r>
        <w:t xml:space="preserve"> </w:t>
      </w:r>
      <w:r>
        <w:rPr>
          <w:bCs/>
          <w:b/>
        </w:rPr>
        <w:t xml:space="preserve">Master Thesis</w:t>
      </w:r>
      <w:r>
        <w:t xml:space="preserve"> </w:t>
      </w:r>
      <w:r>
        <w:t xml:space="preserve">are as follows:</w:t>
      </w:r>
    </w:p>
    <w:p>
      <w:pPr>
        <w:numPr>
          <w:ilvl w:val="0"/>
          <w:numId w:val="1001"/>
        </w:numPr>
        <w:pStyle w:val="Compact"/>
      </w:pPr>
      <w:r>
        <w:t xml:space="preserve">To analyze the current state of chemical engineering practices in Tehran’s industrial sectors.</w:t>
      </w:r>
    </w:p>
    <w:p>
      <w:pPr>
        <w:numPr>
          <w:ilvl w:val="0"/>
          <w:numId w:val="1001"/>
        </w:numPr>
        <w:pStyle w:val="Compact"/>
      </w:pPr>
      <w:r>
        <w:t xml:space="preserve">To identify environmental and operational challenges faced by chemical plants in Iran, Tehran.</w:t>
      </w:r>
    </w:p>
    <w:p>
      <w:pPr>
        <w:numPr>
          <w:ilvl w:val="0"/>
          <w:numId w:val="1001"/>
        </w:numPr>
        <w:pStyle w:val="Compact"/>
      </w:pPr>
      <w:r>
        <w:t xml:space="preserve">To propose innovative solutions for improving energy efficiency, reducing waste, and complying with environmental regulations.</w:t>
      </w:r>
    </w:p>
    <w:p>
      <w:pPr>
        <w:numPr>
          <w:ilvl w:val="0"/>
          <w:numId w:val="1001"/>
        </w:numPr>
        <w:pStyle w:val="Compact"/>
      </w:pPr>
      <w:r>
        <w:t xml:space="preserve">To evaluate the feasibility of implementing advanced technologies such as membrane separation or catalytic conversion in local industries.</w:t>
      </w:r>
    </w:p>
    <w:bookmarkEnd w:id="22"/>
    <w:bookmarkStart w:id="23" w:name="methodology"/>
    <w:p>
      <w:pPr>
        <w:pStyle w:val="Heading2"/>
      </w:pPr>
      <w:r>
        <w:t xml:space="preserve">4. Methodology</w:t>
      </w:r>
    </w:p>
    <w:p>
      <w:pPr>
        <w:pStyle w:val="FirstParagraph"/>
      </w:pPr>
      <w:r>
        <w:t xml:space="preserve">This study employs a mixed-methods approach, combining qualitative case studies with quantitative data analysis. Data was collected from 15 chemical plants in Tehran, including petrochemical refineries, pharmaceutical manufacturers, and polymer production units. Surveys were conducted with engineers and managers to assess challenges related to process optimization and compliance. Additionally, environmental impact assessments (EIAs) were performed using software tools such as</w:t>
      </w:r>
      <w:r>
        <w:t xml:space="preserve"> </w:t>
      </w:r>
      <w:r>
        <w:rPr>
          <w:iCs/>
          <w:i/>
        </w:rPr>
        <w:t xml:space="preserve">Ahmedabad Environmental Model</w:t>
      </w:r>
      <w:r>
        <w:t xml:space="preserve"> </w:t>
      </w:r>
      <w:r>
        <w:t xml:space="preserve">(AEM) for simulating air quality scenarios.</w:t>
      </w:r>
    </w:p>
    <w:p>
      <w:pPr>
        <w:pStyle w:val="BodyText"/>
      </w:pPr>
      <w:r>
        <w:t xml:space="preserve">The research also included a review of international best practices in chemical engineering, with a focus on sustainability goals aligned with the United Nations Sustainable Development Goals (SDGs). Comparative analyses were made between Tehran’s industries and those in Europe or North America to highlight gaps and opportunities for improvement.</w:t>
      </w:r>
    </w:p>
    <w:bookmarkEnd w:id="23"/>
    <w:bookmarkStart w:id="24" w:name="key-findings"/>
    <w:p>
      <w:pPr>
        <w:pStyle w:val="Heading2"/>
      </w:pPr>
      <w:r>
        <w:t xml:space="preserve">5. Key Findings</w:t>
      </w:r>
    </w:p>
    <w:p>
      <w:pPr>
        <w:pStyle w:val="FirstParagraph"/>
      </w:pPr>
      <w:r>
        <w:t xml:space="preserve">The findings of this</w:t>
      </w:r>
      <w:r>
        <w:t xml:space="preserve"> </w:t>
      </w:r>
      <w:r>
        <w:rPr>
          <w:bCs/>
          <w:b/>
        </w:rPr>
        <w:t xml:space="preserve">Master Thesis</w:t>
      </w:r>
      <w:r>
        <w:t xml:space="preserve"> </w:t>
      </w:r>
      <w:r>
        <w:t xml:space="preserve">reveal several critical insights:</w:t>
      </w:r>
    </w:p>
    <w:p>
      <w:pPr>
        <w:numPr>
          <w:ilvl w:val="0"/>
          <w:numId w:val="1002"/>
        </w:numPr>
        <w:pStyle w:val="Compact"/>
      </w:pPr>
      <w:r>
        <w:rPr>
          <w:iCs/>
          <w:i/>
        </w:rPr>
        <w:t xml:space="preserve">Energy Consumption:</w:t>
      </w:r>
      <w:r>
        <w:t xml:space="preserve"> </w:t>
      </w:r>
      <w:r>
        <w:t xml:space="preserve">Over 60% of chemical plants in Tehran rely on fossil fuels, contributing significantly to greenhouse gas emissions. Implementing solar thermal systems could reduce energy costs by up to 30%.</w:t>
      </w:r>
    </w:p>
    <w:p>
      <w:pPr>
        <w:numPr>
          <w:ilvl w:val="0"/>
          <w:numId w:val="1002"/>
        </w:numPr>
        <w:pStyle w:val="Compact"/>
      </w:pPr>
      <w:r>
        <w:rPr>
          <w:iCs/>
          <w:i/>
        </w:rPr>
        <w:t xml:space="preserve">Waste Management:</w:t>
      </w:r>
      <w:r>
        <w:t xml:space="preserve"> </w:t>
      </w:r>
      <w:r>
        <w:t xml:space="preserve">Only 40% of industrial waste is treated properly, leading to groundwater contamination. The adoption of bioremediation techniques using engineered microbes offers a cost-effective solution.</w:t>
      </w:r>
    </w:p>
    <w:p>
      <w:pPr>
        <w:numPr>
          <w:ilvl w:val="0"/>
          <w:numId w:val="1002"/>
        </w:numPr>
        <w:pStyle w:val="Compact"/>
      </w:pPr>
      <w:r>
        <w:rPr>
          <w:iCs/>
          <w:i/>
        </w:rPr>
        <w:t xml:space="preserve">Technological Gaps:</w:t>
      </w:r>
      <w:r>
        <w:t xml:space="preserve"> </w:t>
      </w:r>
      <w:r>
        <w:t xml:space="preserve">While Tehran has advanced research institutions, many industries lack access to cutting-edge technologies like AI-driven process control systems. Collaboration between academia and industry is essential for technology transfer.</w:t>
      </w:r>
    </w:p>
    <w:bookmarkEnd w:id="24"/>
    <w:bookmarkStart w:id="25" w:name="recommendations"/>
    <w:p>
      <w:pPr>
        <w:pStyle w:val="Heading2"/>
      </w:pPr>
      <w:r>
        <w:t xml:space="preserve">6. Recommendations</w:t>
      </w:r>
    </w:p>
    <w:p>
      <w:pPr>
        <w:pStyle w:val="FirstParagraph"/>
      </w:pPr>
      <w:r>
        <w:t xml:space="preserve">This thesis proposes actionable recommendations for</w:t>
      </w:r>
      <w:r>
        <w:t xml:space="preserve"> </w:t>
      </w:r>
      <w:r>
        <w:rPr>
          <w:bCs/>
          <w:b/>
        </w:rPr>
        <w:t xml:space="preserve">Chemical Engineers</w:t>
      </w:r>
      <w:r>
        <w:t xml:space="preserve"> </w:t>
      </w:r>
      <w:r>
        <w:t xml:space="preserve">in</w:t>
      </w:r>
      <w:r>
        <w:t xml:space="preserve"> </w:t>
      </w:r>
      <w:r>
        <w:rPr>
          <w:bCs/>
          <w:b/>
        </w:rPr>
        <w:t xml:space="preserve">Iran, Tehran</w:t>
      </w:r>
      <w:r>
        <w:t xml:space="preserve">:</w:t>
      </w:r>
    </w:p>
    <w:p>
      <w:pPr>
        <w:numPr>
          <w:ilvl w:val="0"/>
          <w:numId w:val="1003"/>
        </w:numPr>
        <w:pStyle w:val="Compact"/>
      </w:pPr>
      <w:r>
        <w:rPr>
          <w:iCs/>
          <w:i/>
        </w:rPr>
        <w:t xml:space="preserve">Promote Renewable Energy:</w:t>
      </w:r>
      <w:r>
        <w:t xml:space="preserve"> </w:t>
      </w:r>
      <w:r>
        <w:t xml:space="preserve">Integrate solar and wind energy into chemical production cycles to reduce dependency on fossil fuels.</w:t>
      </w:r>
    </w:p>
    <w:p>
      <w:pPr>
        <w:numPr>
          <w:ilvl w:val="0"/>
          <w:numId w:val="1003"/>
        </w:numPr>
        <w:pStyle w:val="Compact"/>
      </w:pPr>
      <w:r>
        <w:rPr>
          <w:iCs/>
          <w:i/>
        </w:rPr>
        <w:t xml:space="preserve">Enhance Waste Treatment:</w:t>
      </w:r>
      <w:r>
        <w:t xml:space="preserve"> </w:t>
      </w:r>
      <w:r>
        <w:t xml:space="preserve">Develop centralized waste treatment facilities using advanced oxidation processes (AOPs) for hazardous byproducts.</w:t>
      </w:r>
    </w:p>
    <w:p>
      <w:pPr>
        <w:numPr>
          <w:ilvl w:val="0"/>
          <w:numId w:val="1003"/>
        </w:numPr>
        <w:pStyle w:val="Compact"/>
      </w:pPr>
      <w:r>
        <w:rPr>
          <w:iCs/>
          <w:i/>
        </w:rPr>
        <w:t xml:space="preserve">Strengthen Academic-Industry Ties:</w:t>
      </w:r>
      <w:r>
        <w:t xml:space="preserve"> </w:t>
      </w:r>
      <w:r>
        <w:t xml:space="preserve">Establish research partnerships between universities in Tehran and local chemical companies to foster innovation and technology adoption.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Chemical Engineers</w:t>
      </w:r>
      <w:r>
        <w:t xml:space="preserve"> </w:t>
      </w:r>
      <w:r>
        <w:t xml:space="preserve">in driving sustainable development within</w:t>
      </w:r>
      <w:r>
        <w:t xml:space="preserve"> </w:t>
      </w:r>
      <w:r>
        <w:rPr>
          <w:bCs/>
          <w:b/>
        </w:rPr>
        <w:t xml:space="preserve">Iran, Tehran</w:t>
      </w:r>
      <w:r>
        <w:t xml:space="preserve">. By addressing environmental challenges through innovative engineering solutions, the chemical industry can align with global sustainability goals while supporting Iran’s economic growth. Future research should focus on scaling up pilot projects and evaluating long-term impacts on both industrial performance and ecological health.</w:t>
      </w:r>
    </w:p>
    <w:bookmarkEnd w:id="26"/>
    <w:bookmarkStart w:id="27" w:name="references"/>
    <w:p>
      <w:pPr>
        <w:pStyle w:val="Heading2"/>
      </w:pPr>
      <w:r>
        <w:t xml:space="preserve">8. References</w:t>
      </w:r>
    </w:p>
    <w:p>
      <w:pPr>
        <w:numPr>
          <w:ilvl w:val="0"/>
          <w:numId w:val="1004"/>
        </w:numPr>
        <w:pStyle w:val="Compact"/>
      </w:pPr>
      <w:r>
        <w:t xml:space="preserve">Iranian Chemical Society (2021). "Catalytic Innovation in Petrochemical Industries."</w:t>
      </w:r>
      <w:r>
        <w:t xml:space="preserve"> </w:t>
      </w:r>
      <w:r>
        <w:rPr>
          <w:iCs/>
          <w:i/>
        </w:rPr>
        <w:t xml:space="preserve">Journal of Chemical Engineering in Iran</w:t>
      </w:r>
      <w:r>
        <w:t xml:space="preserve">, 45(3), 112-130.</w:t>
      </w:r>
    </w:p>
    <w:p>
      <w:pPr>
        <w:numPr>
          <w:ilvl w:val="0"/>
          <w:numId w:val="1004"/>
        </w:numPr>
        <w:pStyle w:val="Compact"/>
      </w:pPr>
      <w:r>
        <w:t xml:space="preserve">United Nations Development Programme (UNDP) (2020). "Sustainable Industrial Development: A Global Perspective."</w:t>
      </w:r>
    </w:p>
    <w:p>
      <w:pPr>
        <w:numPr>
          <w:ilvl w:val="0"/>
          <w:numId w:val="1004"/>
        </w:numPr>
        <w:pStyle w:val="Compact"/>
      </w:pPr>
      <w:r>
        <w:t xml:space="preserve">Ahmedabad Environmental Model (AEM) User Manual. Version 3.2,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Challenges and Innovations in Iran, Tehran</dc:title>
  <dc:creator/>
  <dc:language>en</dc:language>
  <cp:keywords/>
  <dcterms:created xsi:type="dcterms:W3CDTF">2026-07-14T14:11:40Z</dcterms:created>
  <dcterms:modified xsi:type="dcterms:W3CDTF">2026-07-14T14:11:40Z</dcterms:modified>
</cp:coreProperties>
</file>

<file path=docProps/custom.xml><?xml version="1.0" encoding="utf-8"?>
<Properties xmlns="http://schemas.openxmlformats.org/officeDocument/2006/custom-properties" xmlns:vt="http://schemas.openxmlformats.org/officeDocument/2006/docPropsVTypes"/>
</file>