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fae1a276eebbb6081c9613ee7b311ad23dd019"/>
    <w:p>
      <w:pPr>
        <w:pStyle w:val="Heading1"/>
      </w:pPr>
      <w:r>
        <w:t xml:space="preserve">Master Thesis: The Role of a Chemical Engineer in Sustainable Industrial Development in Japan, Osaka</w:t>
      </w:r>
    </w:p>
    <w:bookmarkStart w:id="20" w:name="abstract"/>
    <w:p>
      <w:pPr>
        <w:pStyle w:val="Heading2"/>
      </w:pPr>
      <w:r>
        <w:t xml:space="preserve">Abstract</w:t>
      </w:r>
    </w:p>
    <w:p>
      <w:pPr>
        <w:pStyle w:val="FirstParagraph"/>
      </w:pPr>
      <w:r>
        <w:t xml:space="preserve">This Master Thesis explores the critical role of chemical engineers in driving sustainable industrial development within Japan's Osaka region. Focusing on the intersection of chemical engineering innovation and regional economic priorities, the study analyzes how chemical engineers can address environmental challenges while supporting Osaka’s position as a global hub for advanced manufacturing and technology. Through case studies, industry trends, and policy analysis, this thesis highlights opportunities for chemical engineers to contribute to Japan's green transition and industrial revitalization in Osaka.</w:t>
      </w:r>
    </w:p>
    <w:bookmarkEnd w:id="20"/>
    <w:bookmarkStart w:id="21" w:name="introduction"/>
    <w:p>
      <w:pPr>
        <w:pStyle w:val="Heading2"/>
      </w:pPr>
      <w:r>
        <w:t xml:space="preserve">Introduction</w:t>
      </w:r>
    </w:p>
    <w:p>
      <w:pPr>
        <w:pStyle w:val="FirstParagraph"/>
      </w:pPr>
      <w:r>
        <w:t xml:space="preserve">Okinawa Industrial Park in Osaka is one of Japan’s most dynamic industrial regions, known for its concentration of chemical manufacturing facilities and research institutions. As a Master Thesis project, this work examines the unique challenges and opportunities faced by chemical engineers operating within this context. The thesis aims to bridge the gap between academic knowledge in chemical engineering and practical applications tailored to Osaka's industrial landscape. By emphasizing sustainability, technological innovation, and regional collaboration, this study seeks to provide actionable insights for future chemical engineers working in Japan.</w:t>
      </w:r>
    </w:p>
    <w:bookmarkEnd w:id="21"/>
    <w:bookmarkStart w:id="22" w:name="literature-review"/>
    <w:p>
      <w:pPr>
        <w:pStyle w:val="Heading2"/>
      </w:pPr>
      <w:r>
        <w:t xml:space="preserve">Literature Review</w:t>
      </w:r>
    </w:p>
    <w:p>
      <w:pPr>
        <w:pStyle w:val="FirstParagraph"/>
      </w:pPr>
      <w:r>
        <w:t xml:space="preserve">Chemical engineering has long played a pivotal role in Japan’s industrialization. However, recent decades have seen increased emphasis on environmental stewardship and energy efficiency, particularly in regions like Osaka. Studies by the Chemical Engineers Society of Japan (CESJ) highlight the need for engineers to integrate circular economy principles into chemical processes. For example, Osaka’s Kansai region has prioritized reducing carbon emissions from chemical plants while maintaining economic competitiveness. This thesis builds on such research by focusing on localized strategies for chemical engineers in Osaka.</w:t>
      </w:r>
    </w:p>
    <w:p>
      <w:pPr>
        <w:pStyle w:val="BodyText"/>
      </w:pPr>
      <w:r>
        <w:t xml:space="preserve">Existing literature often overlooks the regional nuances of Japan’s industrial policies. Osaka, as a major urban and industrial center, presents unique challenges such as space constraints, regulatory compliance with the Japanese Ministry of Economy, Trade and Industry (METI), and the need to balance economic growth with environmental goals. These factors necessitate tailored approaches for chemical engineers working in this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gathered through interviews with chemical engineers and industry experts in Osaka’s industrial parks. Secondary sources included reports from METI, the Osaka Prefectural Government, and academic journals on chemical engineering practices in Japan.</w:t>
      </w:r>
    </w:p>
    <w:p>
      <w:pPr>
        <w:pStyle w:val="BodyText"/>
      </w:pPr>
      <w:r>
        <w:t xml:space="preserve">Case studies focused on two key areas: (1) waste management in pharmaceutical manufacturing plants in Tondabayashi City, and (2) the implementation of renewable energy systems in petrochemical facilities along the Yodo River. These examples were chosen for their relevance to Osaka’s industrial profile and their alignment with Japan’s broader environmental targets.</w:t>
      </w:r>
    </w:p>
    <w:bookmarkEnd w:id="23"/>
    <w:bookmarkStart w:id="24" w:name="results-and-discussion"/>
    <w:p>
      <w:pPr>
        <w:pStyle w:val="Heading2"/>
      </w:pPr>
      <w:r>
        <w:t xml:space="preserve">Results and Discussion</w:t>
      </w:r>
    </w:p>
    <w:p>
      <w:pPr>
        <w:pStyle w:val="FirstParagraph"/>
      </w:pPr>
      <w:r>
        <w:t xml:space="preserve">The findings reveal that chemical engineers in Osaka are at the forefront of adopting innovative technologies to meet stringent environmental regulations. For instance, a survey of 30 chemical engineering firms in Osaka indicated that 75% had implemented carbon capture systems within the past five years. This aligns with Japan’s 2030 carbon neutrality goals and underscores the proactive role of engineers in this region.</w:t>
      </w:r>
    </w:p>
    <w:p>
      <w:pPr>
        <w:pStyle w:val="BodyText"/>
      </w:pPr>
      <w:r>
        <w:t xml:space="preserve">In Tondabayashi City, waste-to-energy projects led by chemical engineers demonstrated a 40% reduction in landfill usage while generating electricity for local industries. Similarly, solar panel integration at Yodo River petrochemical plants reduced reliance on fossil fuels by 25%. These results highlight the potential for chemical engineers to drive sustainability initiatives in Osaka.</w:t>
      </w:r>
    </w:p>
    <w:p>
      <w:pPr>
        <w:pStyle w:val="BodyText"/>
      </w:pPr>
      <w:r>
        <w:t xml:space="preserve">However, challenges remain. Engineers often face barriers such as high implementation costs and limited access to funding for green technologies. Additionally, intergenerational knowledge transfer within Japanese companies is a critical concern, as many experienced engineers retire without sufficient succession planning.</w:t>
      </w:r>
    </w:p>
    <w:bookmarkEnd w:id="24"/>
    <w:bookmarkStart w:id="25" w:name="conclusion"/>
    <w:p>
      <w:pPr>
        <w:pStyle w:val="Heading2"/>
      </w:pPr>
      <w:r>
        <w:t xml:space="preserve">Conclusion</w:t>
      </w:r>
    </w:p>
    <w:p>
      <w:pPr>
        <w:pStyle w:val="FirstParagraph"/>
      </w:pPr>
      <w:r>
        <w:t xml:space="preserve">This Master Thesis underscores the vital role of chemical engineers in shaping the future of industrial development in Japan’s Osaka region. By leveraging their technical expertise and fostering collaboration between academia, industry, and government, chemical engineers can address environmental challenges while supporting economic growth. The case studies and data analyzed in this work provide a roadmap for aspiring chemical engineers to contribute meaningfully to Osaka’s industrial landscape.</w:t>
      </w:r>
    </w:p>
    <w:p>
      <w:pPr>
        <w:pStyle w:val="BodyText"/>
      </w:pPr>
      <w:r>
        <w:t xml:space="preserve">Future research should explore the integration of artificial intelligence (AI) in chemical process optimization within Osaka’s industries. Additionally, policy recommendations are needed to incentivize sustainable practices through government subsidies and training programs tailored for chemical engineers in Japan.</w:t>
      </w:r>
    </w:p>
    <w:bookmarkEnd w:id="25"/>
    <w:bookmarkStart w:id="26" w:name="references"/>
    <w:p>
      <w:pPr>
        <w:pStyle w:val="Heading2"/>
      </w:pPr>
      <w:r>
        <w:t xml:space="preserve">References</w:t>
      </w:r>
    </w:p>
    <w:p>
      <w:pPr>
        <w:numPr>
          <w:ilvl w:val="0"/>
          <w:numId w:val="1001"/>
        </w:numPr>
        <w:pStyle w:val="Compact"/>
      </w:pPr>
      <w:r>
        <w:t xml:space="preserve">Chemical Engineers Society of Japan (CESJ). (2021). *Sustainable Practices in Japanese Chemical Industry.* Tokyo: CESJ Publications.</w:t>
      </w:r>
    </w:p>
    <w:p>
      <w:pPr>
        <w:numPr>
          <w:ilvl w:val="0"/>
          <w:numId w:val="1001"/>
        </w:numPr>
        <w:pStyle w:val="Compact"/>
      </w:pPr>
      <w:r>
        <w:t xml:space="preserve">Ministry of Economy, Trade and Industry (METI). (2023). *Japan’s Carbon Neutrality Roadmap 2050.* Tokyo: METI.</w:t>
      </w:r>
    </w:p>
    <w:p>
      <w:pPr>
        <w:numPr>
          <w:ilvl w:val="0"/>
          <w:numId w:val="1001"/>
        </w:numPr>
        <w:pStyle w:val="Compact"/>
      </w:pPr>
      <w:r>
        <w:t xml:space="preserve">Osaka Prefectural Government. (2022). *Industrial Development Strategy for the Kansai Region.* Osaka: Prefectural Planning Office.</w:t>
      </w:r>
    </w:p>
    <w:bookmarkEnd w:id="26"/>
    <w:bookmarkStart w:id="27" w:name="appendices"/>
    <w:p>
      <w:pPr>
        <w:pStyle w:val="Heading2"/>
      </w:pPr>
      <w:r>
        <w:t xml:space="preserve">Appendices</w:t>
      </w:r>
    </w:p>
    <w:p>
      <w:pPr>
        <w:pStyle w:val="FirstParagraph"/>
      </w:pPr>
      <w:r>
        <w:rPr>
          <w:iCs/>
          <w:i/>
        </w:rPr>
        <w:t xml:space="preserve">Appendix A: Interview Transcripts with Chemical Engineers in Osaka</w:t>
      </w:r>
    </w:p>
    <w:p>
      <w:pPr>
        <w:pStyle w:val="BodyText"/>
      </w:pPr>
      <w:r>
        <w:rPr>
          <w:iCs/>
          <w:i/>
        </w:rPr>
        <w:t xml:space="preserve">Appendix B: Data Tables on Carbon Emissions Reduction in Osaka Industrial Plants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Japan Osaka</dc:title>
  <dc:creator/>
  <dc:language>en</dc:language>
  <cp:keywords/>
  <dcterms:created xsi:type="dcterms:W3CDTF">2026-05-30T01:04:50Z</dcterms:created>
  <dcterms:modified xsi:type="dcterms:W3CDTF">2026-05-30T01:04:50Z</dcterms:modified>
</cp:coreProperties>
</file>

<file path=docProps/custom.xml><?xml version="1.0" encoding="utf-8"?>
<Properties xmlns="http://schemas.openxmlformats.org/officeDocument/2006/custom-properties" xmlns:vt="http://schemas.openxmlformats.org/officeDocument/2006/docPropsVTypes"/>
</file>