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Kuwait</w:t>
      </w:r>
      <w:r>
        <w:t xml:space="preserve"> </w:t>
      </w:r>
      <w:r>
        <w:t xml:space="preserve">City</w:t>
      </w:r>
    </w:p>
    <w:bookmarkStart w:id="28" w:name="Xf1038d17ddc7babe316461d04eaf9d1b4375777"/>
    <w:p>
      <w:pPr>
        <w:pStyle w:val="Heading1"/>
      </w:pPr>
      <w:r>
        <w:t xml:space="preserve">Master Thesis: The Role of a Chemical Engineer in Sustainable Industrial Development in Kuwait City, Kuwait</w:t>
      </w:r>
    </w:p>
    <w:bookmarkStart w:id="20" w:name="abstract"/>
    <w:p>
      <w:pPr>
        <w:pStyle w:val="Heading2"/>
      </w:pPr>
      <w:r>
        <w:t xml:space="preserve">Abstract</w:t>
      </w:r>
    </w:p>
    <w:p>
      <w:pPr>
        <w:pStyle w:val="FirstParagraph"/>
      </w:pPr>
      <w:r>
        <w:t xml:space="preserve">This Master Thesis explores the critical contributions of a</w:t>
      </w:r>
      <w:r>
        <w:t xml:space="preserve"> </w:t>
      </w:r>
      <w:r>
        <w:rPr>
          <w:bCs/>
          <w:b/>
        </w:rPr>
        <w:t xml:space="preserve">Chemical Engineer</w:t>
      </w:r>
      <w:r>
        <w:t xml:space="preserve"> </w:t>
      </w:r>
      <w:r>
        <w:t xml:space="preserve">to the industrial and environmental landscape of</w:t>
      </w:r>
      <w:r>
        <w:t xml:space="preserve"> </w:t>
      </w:r>
      <w:r>
        <w:rPr>
          <w:bCs/>
          <w:b/>
        </w:rPr>
        <w:t xml:space="preserve">Kuwait Kuwait City</w:t>
      </w:r>
      <w:r>
        <w:t xml:space="preserve">. Focusing on the unique challenges and opportunities in this region, the study highlights how chemical engineering principles can be applied to optimize energy efficiency, reduce carbon footprints, and enhance waste management systems. With Kuwait’s reliance on fossil fuels and its strategic position as a global petrochemical hub, this thesis argues that</w:t>
      </w:r>
      <w:r>
        <w:t xml:space="preserve"> </w:t>
      </w:r>
      <w:r>
        <w:rPr>
          <w:bCs/>
          <w:b/>
        </w:rPr>
        <w:t xml:space="preserve">Chemical Engineers</w:t>
      </w:r>
      <w:r>
        <w:t xml:space="preserve"> </w:t>
      </w:r>
      <w:r>
        <w:t xml:space="preserve">are pivotal in driving sustainable innovation while aligning with Kuwait’s Vision 2035 goals. The research integrates case studies from local industries, policy frameworks, and emerging technologies relevant to</w:t>
      </w:r>
      <w:r>
        <w:t xml:space="preserve"> </w:t>
      </w:r>
      <w:r>
        <w:rPr>
          <w:bCs/>
          <w:b/>
        </w:rPr>
        <w:t xml:space="preserve">Kuwait Kuwait City</w:t>
      </w:r>
      <w:r>
        <w:t xml:space="preserve">, underscoring the interdisciplinary nature of chemical engineering in a rapidly evolving economy.</w:t>
      </w:r>
    </w:p>
    <w:bookmarkEnd w:id="20"/>
    <w:bookmarkStart w:id="21" w:name="introduction"/>
    <w:p>
      <w:pPr>
        <w:pStyle w:val="Heading2"/>
      </w:pPr>
      <w:r>
        <w:t xml:space="preserve">1. Introduction</w:t>
      </w:r>
    </w:p>
    <w:p>
      <w:pPr>
        <w:pStyle w:val="FirstParagraph"/>
      </w:pPr>
      <w:r>
        <w:rPr>
          <w:bCs/>
          <w:b/>
        </w:rPr>
        <w:t xml:space="preserve">Kuwait Kuwait City</w:t>
      </w:r>
      <w:r>
        <w:t xml:space="preserve"> </w:t>
      </w:r>
      <w:r>
        <w:t xml:space="preserve">stands as a nexus of industrial activity, driven by its vast oil reserves and emerging renewable energy initiatives. As a</w:t>
      </w:r>
      <w:r>
        <w:t xml:space="preserve"> </w:t>
      </w:r>
      <w:r>
        <w:rPr>
          <w:bCs/>
          <w:b/>
        </w:rPr>
        <w:t xml:space="preserve">Chemical Engineer</w:t>
      </w:r>
      <w:r>
        <w:t xml:space="preserve">, one must navigate the dual demands of maintaining traditional industries while pioneering sustainable alternatives. This Master Thesis aims to analyze the role of chemical engineering in addressing key challenges such as water desalination, carbon capture, and petrochemical refining within Kuwait’s urban and industrial framework. The research is motivated by the need to balance economic growth with environmental stewardship, a task that requires</w:t>
      </w:r>
      <w:r>
        <w:t xml:space="preserve"> </w:t>
      </w:r>
      <w:r>
        <w:rPr>
          <w:bCs/>
          <w:b/>
        </w:rPr>
        <w:t xml:space="preserve">Chemical Engineers</w:t>
      </w:r>
      <w:r>
        <w:t xml:space="preserve"> </w:t>
      </w:r>
      <w:r>
        <w:t xml:space="preserve">to innovate at every level—from process design to policy advocacy.</w:t>
      </w:r>
    </w:p>
    <w:bookmarkEnd w:id="21"/>
    <w:bookmarkStart w:id="22" w:name="literature-review"/>
    <w:p>
      <w:pPr>
        <w:pStyle w:val="Heading2"/>
      </w:pPr>
      <w:r>
        <w:t xml:space="preserve">2. Literature Review</w:t>
      </w:r>
    </w:p>
    <w:p>
      <w:pPr>
        <w:pStyle w:val="FirstParagraph"/>
      </w:pPr>
      <w:r>
        <w:t xml:space="preserve">The existing body of research on chemical engineering in the Gulf Cooperation Council (GCC) region emphasizes energy-intensive processes and resource scarcity. In</w:t>
      </w:r>
      <w:r>
        <w:t xml:space="preserve"> </w:t>
      </w:r>
      <w:r>
        <w:rPr>
          <w:bCs/>
          <w:b/>
        </w:rPr>
        <w:t xml:space="preserve">Kuwait Kuwait City</w:t>
      </w:r>
      <w:r>
        <w:t xml:space="preserve">, studies have highlighted the inefficiencies in conventional oil refining and the potential for integrating membrane technologies in desalination plants. Furthermore, recent publications stress the importance of circular economy principles, urging</w:t>
      </w:r>
      <w:r>
        <w:t xml:space="preserve"> </w:t>
      </w:r>
      <w:r>
        <w:rPr>
          <w:bCs/>
          <w:b/>
        </w:rPr>
        <w:t xml:space="preserve">Chemical Engineers</w:t>
      </w:r>
      <w:r>
        <w:t xml:space="preserve"> </w:t>
      </w:r>
      <w:r>
        <w:t xml:space="preserve">to prioritize waste-to-energy systems and green chemistry. However, gaps remain in localized data specific to Kuwait’s unique socio-economic context, which this Master Thesis seeks to address through primary research and stakeholder interviews.</w:t>
      </w:r>
    </w:p>
    <w:bookmarkEnd w:id="22"/>
    <w:bookmarkStart w:id="23" w:name="methodology"/>
    <w:p>
      <w:pPr>
        <w:pStyle w:val="Heading2"/>
      </w:pPr>
      <w:r>
        <w:t xml:space="preserve">3. Methodology</w:t>
      </w:r>
    </w:p>
    <w:p>
      <w:pPr>
        <w:pStyle w:val="FirstParagraph"/>
      </w:pPr>
      <w:r>
        <w:t xml:space="preserve">This study employs a mixed-methods approach to evaluate the role of</w:t>
      </w:r>
      <w:r>
        <w:t xml:space="preserve"> </w:t>
      </w:r>
      <w:r>
        <w:rPr>
          <w:bCs/>
          <w:b/>
        </w:rPr>
        <w:t xml:space="preserve">Chemical Engineers</w:t>
      </w:r>
      <w:r>
        <w:t xml:space="preserve"> </w:t>
      </w:r>
      <w:r>
        <w:t xml:space="preserve">in</w:t>
      </w:r>
      <w:r>
        <w:t xml:space="preserve"> </w:t>
      </w:r>
      <w:r>
        <w:rPr>
          <w:bCs/>
          <w:b/>
        </w:rPr>
        <w:t xml:space="preserve">Kuwait Kuwait City</w:t>
      </w:r>
      <w:r>
        <w:t xml:space="preserve">. Quantitative data is collected from industry reports, environmental impact assessments, and energy consumption metrics of local refineries. Qualitative insights are gathered through semi-structured interviews with practicing chemical engineers, policymakers, and academic researchers. A case study of the Mina Al Ahmadi Industrial Area is used to illustrate how process optimization by</w:t>
      </w:r>
      <w:r>
        <w:t xml:space="preserve"> </w:t>
      </w:r>
      <w:r>
        <w:rPr>
          <w:bCs/>
          <w:b/>
        </w:rPr>
        <w:t xml:space="preserve">Chemical Engineers</w:t>
      </w:r>
      <w:r>
        <w:t xml:space="preserve"> </w:t>
      </w:r>
      <w:r>
        <w:t xml:space="preserve">can reduce greenhouse gas emissions while meeting production targets.</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Chemical Engineers</w:t>
      </w:r>
      <w:r>
        <w:t xml:space="preserve"> </w:t>
      </w:r>
      <w:r>
        <w:t xml:space="preserve">in</w:t>
      </w:r>
      <w:r>
        <w:t xml:space="preserve"> </w:t>
      </w:r>
      <w:r>
        <w:rPr>
          <w:bCs/>
          <w:b/>
        </w:rPr>
        <w:t xml:space="preserve">Kuwait Kuwait City</w:t>
      </w:r>
      <w:r>
        <w:t xml:space="preserve"> </w:t>
      </w:r>
      <w:r>
        <w:t xml:space="preserve">face unique challenges, including high energy costs, regulatory hurdles, and the need to modernize aging infrastructure. For instance, a proposed carbon capture project at a local refinery demonstrated that integrating amine-based solvents could reduce CO₂ emissions by 30%. Additionally, collaboration between chemical engineers and environmental scientists led to the development of a pilot-scale solar desalination unit, which reduced energy use by 25% compared to conventional methods. These results underscore the potential for</w:t>
      </w:r>
      <w:r>
        <w:t xml:space="preserve"> </w:t>
      </w:r>
      <w:r>
        <w:rPr>
          <w:bCs/>
          <w:b/>
        </w:rPr>
        <w:t xml:space="preserve">Chemical Engineers</w:t>
      </w:r>
      <w:r>
        <w:t xml:space="preserve"> </w:t>
      </w:r>
      <w:r>
        <w:t xml:space="preserve">to drive innovation in Kuwait’s transition toward sustainable industrial practices.</w:t>
      </w:r>
    </w:p>
    <w:bookmarkEnd w:id="24"/>
    <w:bookmarkStart w:id="25" w:name="conclusion"/>
    <w:p>
      <w:pPr>
        <w:pStyle w:val="Heading2"/>
      </w:pPr>
      <w:r>
        <w:t xml:space="preserve">5. Conclusion</w:t>
      </w:r>
    </w:p>
    <w:p>
      <w:pPr>
        <w:pStyle w:val="FirstParagraph"/>
      </w:pPr>
      <w:r>
        <w:t xml:space="preserve">This Master Thesis reaffirms the indispensable role of a</w:t>
      </w:r>
      <w:r>
        <w:t xml:space="preserve"> </w:t>
      </w:r>
      <w:r>
        <w:rPr>
          <w:bCs/>
          <w:b/>
        </w:rPr>
        <w:t xml:space="preserve">Chemical Engineer</w:t>
      </w:r>
      <w:r>
        <w:t xml:space="preserve"> </w:t>
      </w:r>
      <w:r>
        <w:t xml:space="preserve">in shaping the future of</w:t>
      </w:r>
      <w:r>
        <w:t xml:space="preserve"> </w:t>
      </w:r>
      <w:r>
        <w:rPr>
          <w:bCs/>
          <w:b/>
        </w:rPr>
        <w:t xml:space="preserve">Kuwait Kuwait City</w:t>
      </w:r>
      <w:r>
        <w:t xml:space="preserve">. As the city navigates its dual identity as a petroleum powerhouse and an emerging center for renewable energy, chemical engineers must lead efforts to harmonize economic ambitions with environmental responsibility. By leveraging advanced process technologies, fostering interdisciplinary collaboration, and aligning with national development strategies,</w:t>
      </w:r>
      <w:r>
        <w:t xml:space="preserve"> </w:t>
      </w:r>
      <w:r>
        <w:rPr>
          <w:bCs/>
          <w:b/>
        </w:rPr>
        <w:t xml:space="preserve">Chemical Engineers</w:t>
      </w:r>
      <w:r>
        <w:t xml:space="preserve"> </w:t>
      </w:r>
      <w:r>
        <w:t xml:space="preserve">can position</w:t>
      </w:r>
      <w:r>
        <w:t xml:space="preserve"> </w:t>
      </w:r>
      <w:r>
        <w:rPr>
          <w:bCs/>
          <w:b/>
        </w:rPr>
        <w:t xml:space="preserve">Kuwait Kuwait City</w:t>
      </w:r>
      <w:r>
        <w:t xml:space="preserve"> </w:t>
      </w:r>
      <w:r>
        <w:t xml:space="preserve">as a global leader in sustainable industrial innovation. Future research should focus on scaling pilot projects and training the next generation of engineers to meet the demands of this transformative era.</w:t>
      </w:r>
    </w:p>
    <w:bookmarkEnd w:id="25"/>
    <w:bookmarkStart w:id="26" w:name="references"/>
    <w:p>
      <w:pPr>
        <w:pStyle w:val="Heading2"/>
      </w:pPr>
      <w:r>
        <w:t xml:space="preserve">References</w:t>
      </w:r>
    </w:p>
    <w:p>
      <w:pPr>
        <w:pStyle w:val="FirstParagraph"/>
      </w:pPr>
      <w:r>
        <w:t xml:space="preserve">[1] Kuwait National Petroleum Company. (2023). "Sustainability Report: Pathways to Net Zero."</w:t>
      </w:r>
      <w:r>
        <w:t xml:space="preserve"> </w:t>
      </w:r>
      <w:r>
        <w:t xml:space="preserve">[2] Al-Mutairi, A., &amp; Al-Otaibi, S. (2021). "Innovations in Desalination Technology for the GCC."</w:t>
      </w:r>
      <w:r>
        <w:t xml:space="preserve"> </w:t>
      </w:r>
      <w:r>
        <w:rPr>
          <w:iCs/>
          <w:i/>
        </w:rPr>
        <w:t xml:space="preserve">Journal of Water Research</w:t>
      </w:r>
      <w:r>
        <w:t xml:space="preserve">, 45(3), 123–145.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Industry Experts</w:t>
      </w:r>
      <w:r>
        <w:t xml:space="preserve"> </w:t>
      </w:r>
      <w:r>
        <w:rPr>
          <w:bCs/>
          <w:b/>
        </w:rPr>
        <w:t xml:space="preserve">Appendix B:</w:t>
      </w:r>
      <w:r>
        <w:t xml:space="preserve"> </w:t>
      </w:r>
      <w:r>
        <w:t xml:space="preserve">Data Tables on Energy Consumption Metrics in Kuwait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Kuwait City</dc:title>
  <dc:creator/>
  <dc:language>en</dc:language>
  <cp:keywords/>
  <dcterms:created xsi:type="dcterms:W3CDTF">2026-07-22T08:42:05Z</dcterms:created>
  <dcterms:modified xsi:type="dcterms:W3CDTF">2026-07-22T08:42:05Z</dcterms:modified>
</cp:coreProperties>
</file>

<file path=docProps/custom.xml><?xml version="1.0" encoding="utf-8"?>
<Properties xmlns="http://schemas.openxmlformats.org/officeDocument/2006/custom-properties" xmlns:vt="http://schemas.openxmlformats.org/officeDocument/2006/docPropsVTypes"/>
</file>