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Sustainable</w:t>
      </w:r>
      <w:r>
        <w:t xml:space="preserve"> </w:t>
      </w:r>
      <w:r>
        <w:t xml:space="preserve">Industrial</w:t>
      </w:r>
      <w:r>
        <w:t xml:space="preserve"> </w:t>
      </w:r>
      <w:r>
        <w:t xml:space="preserve">Development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9fe5afbb35452f16c3e855d9ed04f36ba5816a9"/>
    <w:p>
      <w:pPr>
        <w:pStyle w:val="Heading1"/>
      </w:pPr>
      <w:r>
        <w:t xml:space="preserve">Master Thesis: The Role of Chemical Engineers in Sustainable Industrial Development in Malaysia Kuala Lumpur</w:t>
      </w:r>
    </w:p>
    <w:bookmarkStart w:id="20" w:name="abstract"/>
    <w:p>
      <w:pPr>
        <w:pStyle w:val="Heading2"/>
      </w:pPr>
      <w:r>
        <w:t xml:space="preserve">Abstract</w:t>
      </w:r>
    </w:p>
    <w:p>
      <w:pPr>
        <w:pStyle w:val="FirstParagraph"/>
      </w:pPr>
      <w:r>
        <w:rPr>
          <w:bCs/>
          <w:b/>
        </w:rPr>
        <w:t xml:space="preserve">Master Thesis:</w:t>
      </w:r>
      <w:r>
        <w:t xml:space="preserve"> </w:t>
      </w:r>
      <w:r>
        <w:t xml:space="preserve">This document explores the evolving responsibilities and challenges faced by</w:t>
      </w:r>
      <w:r>
        <w:t xml:space="preserve"> </w:t>
      </w:r>
      <w:r>
        <w:rPr>
          <w:bCs/>
          <w:b/>
        </w:rPr>
        <w:t xml:space="preserve">Chemical Engineers</w:t>
      </w:r>
      <w:r>
        <w:t xml:space="preserve"> </w:t>
      </w:r>
      <w:r>
        <w:t xml:space="preserve">in driving sustainable industrial growth within</w:t>
      </w:r>
      <w:r>
        <w:t xml:space="preserve"> </w:t>
      </w:r>
      <w:r>
        <w:rPr>
          <w:bCs/>
          <w:b/>
        </w:rPr>
        <w:t xml:space="preserve">Malaysia Kuala Lumpur</w:t>
      </w:r>
      <w:r>
        <w:t xml:space="preserve">. As a hub of economic activity in Southeast Asia, Kuala Lumpur hosts a diverse range of industries, including petrochemicals, pharmaceuticals, and waste management. This thesis examines how</w:t>
      </w:r>
      <w:r>
        <w:t xml:space="preserve"> </w:t>
      </w:r>
      <w:r>
        <w:rPr>
          <w:bCs/>
          <w:b/>
        </w:rPr>
        <w:t xml:space="preserve">Chemical Engineers</w:t>
      </w:r>
      <w:r>
        <w:t xml:space="preserve"> </w:t>
      </w:r>
      <w:r>
        <w:t xml:space="preserve">can leverage their technical expertise to address environmental concerns while supporting Malaysia’s industrialization goals. Key themes include the integration of green technologies, process optimization for energy efficiency, and policy alignment with global sustainability standards. The study emphasizes the unique socio-economic context of</w:t>
      </w:r>
      <w:r>
        <w:t xml:space="preserve"> </w:t>
      </w:r>
      <w:r>
        <w:rPr>
          <w:bCs/>
          <w:b/>
        </w:rPr>
        <w:t xml:space="preserve">Malaysia Kuala Lumpur</w:t>
      </w:r>
      <w:r>
        <w:t xml:space="preserve">, where rapid urbanization and industrial expansion necessitate innovative engineering solutions.</w:t>
      </w:r>
    </w:p>
    <w:bookmarkEnd w:id="20"/>
    <w:bookmarkStart w:id="21" w:name="introduction"/>
    <w:p>
      <w:pPr>
        <w:pStyle w:val="Heading2"/>
      </w:pPr>
      <w:r>
        <w:t xml:space="preserve">Introduction</w:t>
      </w:r>
    </w:p>
    <w:p>
      <w:pPr>
        <w:pStyle w:val="FirstParagraph"/>
      </w:pPr>
      <w:r>
        <w:rPr>
          <w:bCs/>
          <w:b/>
        </w:rPr>
        <w:t xml:space="preserve">Master Thesis:</w:t>
      </w:r>
      <w:r>
        <w:t xml:space="preserve"> </w:t>
      </w:r>
      <w:r>
        <w:t xml:space="preserve">In the dynamic landscape of</w:t>
      </w:r>
      <w:r>
        <w:t xml:space="preserve"> </w:t>
      </w:r>
      <w:r>
        <w:rPr>
          <w:bCs/>
          <w:b/>
        </w:rPr>
        <w:t xml:space="preserve">Malaysia Kuala Lumpur</w:t>
      </w:r>
      <w:r>
        <w:t xml:space="preserve">, the role of a</w:t>
      </w:r>
      <w:r>
        <w:t xml:space="preserve"> </w:t>
      </w:r>
      <w:r>
        <w:rPr>
          <w:bCs/>
          <w:b/>
        </w:rPr>
        <w:t xml:space="preserve">Chemical Engineer</w:t>
      </w:r>
      <w:r>
        <w:t xml:space="preserve"> </w:t>
      </w:r>
      <w:r>
        <w:t xml:space="preserve">extends beyond traditional chemical production to encompass environmental stewardship, resource management, and technological innovation. This thesis investigates how chemical engineers in Kuala Lumpur are at the forefront of addressing pressing issues such as pollution control, waste recycling, and sustainable energy systems. With Malaysia’s commitment to achieving carbon neutrality by 2050 (as outlined in its National Energy Policy),</w:t>
      </w:r>
      <w:r>
        <w:t xml:space="preserve"> </w:t>
      </w:r>
      <w:r>
        <w:rPr>
          <w:bCs/>
          <w:b/>
        </w:rPr>
        <w:t xml:space="preserve">Chemical Engineers</w:t>
      </w:r>
      <w:r>
        <w:t xml:space="preserve"> </w:t>
      </w:r>
      <w:r>
        <w:t xml:space="preserve">are pivotal in designing processes that align with these targets. The thesis also highlights the collaboration between academic institutions, industry stakeholders, and governmental bodies in</w:t>
      </w:r>
      <w:r>
        <w:t xml:space="preserve"> </w:t>
      </w:r>
      <w:r>
        <w:rPr>
          <w:bCs/>
          <w:b/>
        </w:rPr>
        <w:t xml:space="preserve">Malaysia Kuala Lumpur</w:t>
      </w:r>
      <w:r>
        <w:t xml:space="preserve"> </w:t>
      </w:r>
      <w:r>
        <w:t xml:space="preserve">to foster a resilient and eco-friendly industrial sector.</w:t>
      </w:r>
    </w:p>
    <w:bookmarkEnd w:id="21"/>
    <w:bookmarkStart w:id="22" w:name="literature-review"/>
    <w:p>
      <w:pPr>
        <w:pStyle w:val="Heading2"/>
      </w:pPr>
      <w:r>
        <w:t xml:space="preserve">Literature Review</w:t>
      </w:r>
    </w:p>
    <w:p>
      <w:pPr>
        <w:pStyle w:val="FirstParagraph"/>
      </w:pPr>
      <w:r>
        <w:rPr>
          <w:bCs/>
          <w:b/>
        </w:rPr>
        <w:t xml:space="preserve">Master Thesis:</w:t>
      </w:r>
      <w:r>
        <w:t xml:space="preserve"> </w:t>
      </w:r>
      <w:r>
        <w:t xml:space="preserve">Existing research underscores the critical role of chemical engineers in advancing sustainable development. In the context of</w:t>
      </w:r>
      <w:r>
        <w:t xml:space="preserve"> </w:t>
      </w:r>
      <w:r>
        <w:rPr>
          <w:bCs/>
          <w:b/>
        </w:rPr>
        <w:t xml:space="preserve">Malaysia Kuala Lumpur</w:t>
      </w:r>
      <w:r>
        <w:t xml:space="preserve">, studies have highlighted challenges such as high energy consumption in manufacturing, water scarcity, and hazardous waste management. For instance, a 2021 report by Universiti Teknologi Malaysia noted that industrial zones in Kuala Lumpur contribute to 45% of the city’s carbon emissions. This emphasizes the urgent need for</w:t>
      </w:r>
      <w:r>
        <w:t xml:space="preserve"> </w:t>
      </w:r>
      <w:r>
        <w:rPr>
          <w:bCs/>
          <w:b/>
        </w:rPr>
        <w:t xml:space="preserve">Chemical Engineers</w:t>
      </w:r>
      <w:r>
        <w:t xml:space="preserve"> </w:t>
      </w:r>
      <w:r>
        <w:t xml:space="preserve">to innovate in areas like catalysis, bioremediation, and renewable energy integration. Additionally, global trends such as circular economy principles are being adapted by Malaysian engineers to reduce reliance on non-renewable resources.</w:t>
      </w:r>
    </w:p>
    <w:bookmarkEnd w:id="22"/>
    <w:bookmarkStart w:id="23" w:name="methodology"/>
    <w:p>
      <w:pPr>
        <w:pStyle w:val="Heading2"/>
      </w:pPr>
      <w:r>
        <w:t xml:space="preserve">Methodology</w:t>
      </w:r>
    </w:p>
    <w:p>
      <w:pPr>
        <w:pStyle w:val="FirstParagraph"/>
      </w:pPr>
      <w:r>
        <w:rPr>
          <w:bCs/>
          <w:b/>
        </w:rPr>
        <w:t xml:space="preserve">Master Thesis:</w:t>
      </w:r>
      <w:r>
        <w:t xml:space="preserve"> </w:t>
      </w:r>
      <w:r>
        <w:t xml:space="preserve">This thesis employs a mixed-methods approach to analyze the role of</w:t>
      </w:r>
      <w:r>
        <w:t xml:space="preserve"> </w:t>
      </w:r>
      <w:r>
        <w:rPr>
          <w:bCs/>
          <w:b/>
        </w:rPr>
        <w:t xml:space="preserve">Chemical Engineers</w:t>
      </w:r>
      <w:r>
        <w:t xml:space="preserve"> </w:t>
      </w:r>
      <w:r>
        <w:t xml:space="preserve">in</w:t>
      </w:r>
      <w:r>
        <w:t xml:space="preserve"> </w:t>
      </w:r>
      <w:r>
        <w:rPr>
          <w:bCs/>
          <w:b/>
        </w:rPr>
        <w:t xml:space="preserve">Malaysia Kuala Lumpur</w:t>
      </w:r>
      <w:r>
        <w:t xml:space="preserve">. Primary data was collected through semi-structured interviews with 15 chemical engineers working in industries across Kuala Lumpur, including petrochemical plants and biotechnology firms. Secondary data included published reports from the Malaysian Ministry of Energy and Climate Change, academic journals, and industry white papers. Case studies of successful projects—such as the development of a zero-waste dyeing process by a local textile company—were analyzed to identify best practices for sustainable engineering in urban settings.</w:t>
      </w:r>
    </w:p>
    <w:bookmarkEnd w:id="23"/>
    <w:bookmarkStart w:id="24" w:name="findings"/>
    <w:p>
      <w:pPr>
        <w:pStyle w:val="Heading2"/>
      </w:pPr>
      <w:r>
        <w:t xml:space="preserve">Findings</w:t>
      </w:r>
    </w:p>
    <w:p>
      <w:pPr>
        <w:pStyle w:val="FirstParagraph"/>
      </w:pPr>
      <w:r>
        <w:rPr>
          <w:bCs/>
          <w:b/>
        </w:rPr>
        <w:t xml:space="preserve">Master Thesis:</w:t>
      </w:r>
      <w:r>
        <w:t xml:space="preserve"> </w:t>
      </w:r>
      <w:r>
        <w:t xml:space="preserve">Key findings reveal that</w:t>
      </w:r>
      <w:r>
        <w:t xml:space="preserve"> </w:t>
      </w:r>
      <w:r>
        <w:rPr>
          <w:bCs/>
          <w:b/>
        </w:rPr>
        <w:t xml:space="preserve">Chemical Engineers</w:t>
      </w:r>
      <w:r>
        <w:t xml:space="preserve"> </w:t>
      </w:r>
      <w:r>
        <w:t xml:space="preserve">in</w:t>
      </w:r>
      <w:r>
        <w:t xml:space="preserve"> </w:t>
      </w:r>
      <w:r>
        <w:rPr>
          <w:bCs/>
          <w:b/>
        </w:rPr>
        <w:t xml:space="preserve">Malaysia Kuala Lumpur</w:t>
      </w:r>
      <w:r>
        <w:t xml:space="preserve"> </w:t>
      </w:r>
      <w:r>
        <w:t xml:space="preserve">face dual challenges: meeting industrial demands while adhering to stringent environmental regulations. For example, engineers at a Kuala Lumpur-based petrochemical firm implemented a novel catalytic cracking process that reduced sulfur emissions by 30%. Similarly, collaboration between chemical engineers and urban planners has led to the adoption of decentralized wastewater treatment systems in residential areas, improving water recycling rates. However, barriers such as limited funding for R&amp;D and resistance to adopting new technologies were identified as obstacles.</w:t>
      </w:r>
    </w:p>
    <w:bookmarkEnd w:id="24"/>
    <w:bookmarkStart w:id="25" w:name="discussion"/>
    <w:p>
      <w:pPr>
        <w:pStyle w:val="Heading2"/>
      </w:pPr>
      <w:r>
        <w:t xml:space="preserve">Discussion</w:t>
      </w:r>
    </w:p>
    <w:p>
      <w:pPr>
        <w:pStyle w:val="FirstParagraph"/>
      </w:pPr>
      <w:r>
        <w:rPr>
          <w:bCs/>
          <w:b/>
        </w:rPr>
        <w:t xml:space="preserve">Master Thesis:</w:t>
      </w:r>
      <w:r>
        <w:t xml:space="preserve"> </w:t>
      </w:r>
      <w:r>
        <w:t xml:space="preserve">The findings underscore the transformative potential of</w:t>
      </w:r>
      <w:r>
        <w:t xml:space="preserve"> </w:t>
      </w:r>
      <w:r>
        <w:rPr>
          <w:bCs/>
          <w:b/>
        </w:rPr>
        <w:t xml:space="preserve">Chemical Engineers</w:t>
      </w:r>
      <w:r>
        <w:t xml:space="preserve"> </w:t>
      </w:r>
      <w:r>
        <w:t xml:space="preserve">in shaping the future of industry in</w:t>
      </w:r>
      <w:r>
        <w:t xml:space="preserve"> </w:t>
      </w:r>
      <w:r>
        <w:rPr>
          <w:bCs/>
          <w:b/>
        </w:rPr>
        <w:t xml:space="preserve">Malaysia Kuala Lumpur</w:t>
      </w:r>
      <w:r>
        <w:t xml:space="preserve">. By integrating cutting-edge technologies like AI-driven process optimization and carbon capture systems, engineers can mitigate environmental impacts while enhancing productivity. However, this requires interdisciplinary collaboration and policy support from the Malaysian government. For instance, tax incentives for green technology adoption could accelerate the transition to sustainable practices. Furthermore, educational programs at institutions such as Universiti Malaya and Universiti Kebangsaan Malaysia are being revised to include modules on sustainability-specific chemical engineering challenges.</w:t>
      </w:r>
    </w:p>
    <w:bookmarkEnd w:id="25"/>
    <w:bookmarkStart w:id="26" w:name="conclusion"/>
    <w:p>
      <w:pPr>
        <w:pStyle w:val="Heading2"/>
      </w:pPr>
      <w:r>
        <w:t xml:space="preserve">Conclusion</w:t>
      </w:r>
    </w:p>
    <w:p>
      <w:pPr>
        <w:pStyle w:val="FirstParagraph"/>
      </w:pPr>
      <w:r>
        <w:rPr>
          <w:bCs/>
          <w:b/>
        </w:rPr>
        <w:t xml:space="preserve">Master Thesis:</w:t>
      </w:r>
      <w:r>
        <w:t xml:space="preserve"> </w:t>
      </w:r>
      <w:r>
        <w:t xml:space="preserve">In conclusion, the role of a</w:t>
      </w:r>
      <w:r>
        <w:t xml:space="preserve"> </w:t>
      </w:r>
      <w:r>
        <w:rPr>
          <w:bCs/>
          <w:b/>
        </w:rPr>
        <w:t xml:space="preserve">Chemical Engineer</w:t>
      </w:r>
      <w:r>
        <w:t xml:space="preserve"> </w:t>
      </w:r>
      <w:r>
        <w:t xml:space="preserve">in</w:t>
      </w:r>
      <w:r>
        <w:t xml:space="preserve"> </w:t>
      </w:r>
      <w:r>
        <w:rPr>
          <w:bCs/>
          <w:b/>
        </w:rPr>
        <w:t xml:space="preserve">Malaysia Kuala Lumpur</w:t>
      </w:r>
      <w:r>
        <w:t xml:space="preserve"> </w:t>
      </w:r>
      <w:r>
        <w:t xml:space="preserve">is indispensable for achieving sustainable industrial growth. This thesis demonstrates that through innovation, policy alignment, and cross-sector collaboration, chemical engineers can address environmental challenges while supporting economic development. As Kuala Lumpur continues to evolve as a global city, the contributions of chemical engineers will be vital in ensuring that industrial progress does not come at the cost of ecological degradation.</w:t>
      </w:r>
    </w:p>
    <w:bookmarkEnd w:id="26"/>
    <w:bookmarkStart w:id="27" w:name="references"/>
    <w:p>
      <w:pPr>
        <w:pStyle w:val="Heading2"/>
      </w:pPr>
      <w:r>
        <w:t xml:space="preserve">References</w:t>
      </w:r>
    </w:p>
    <w:p>
      <w:pPr>
        <w:numPr>
          <w:ilvl w:val="0"/>
          <w:numId w:val="1001"/>
        </w:numPr>
        <w:pStyle w:val="Compact"/>
      </w:pPr>
      <w:r>
        <w:t xml:space="preserve">Malaysian Ministry of Energy and Climate Change. (2021). National Energy Policy 2050.</w:t>
      </w:r>
    </w:p>
    <w:p>
      <w:pPr>
        <w:numPr>
          <w:ilvl w:val="0"/>
          <w:numId w:val="1001"/>
        </w:numPr>
        <w:pStyle w:val="Compact"/>
      </w:pPr>
      <w:r>
        <w:t xml:space="preserve">Universiti Teknologi Malaysia. (2021). Industrial Emissions Report: Kuala Lumpur.</w:t>
      </w:r>
    </w:p>
    <w:p>
      <w:pPr>
        <w:numPr>
          <w:ilvl w:val="0"/>
          <w:numId w:val="1001"/>
        </w:numPr>
        <w:pStyle w:val="Compact"/>
      </w:pPr>
      <w:r>
        <w:t xml:space="preserve">Jones, R., &amp; Lee, S. (2020). Sustainable Chemical Engineering Practices in Urban Settings. Journal of Environmental Engineering, 45(3), 112-134.</w:t>
      </w:r>
    </w:p>
    <w:bookmarkEnd w:id="27"/>
    <w:bookmarkStart w:id="28" w:name="appendices"/>
    <w:p>
      <w:pPr>
        <w:pStyle w:val="Heading2"/>
      </w:pPr>
      <w:r>
        <w:t xml:space="preserve">Appendices</w:t>
      </w:r>
    </w:p>
    <w:p>
      <w:pPr>
        <w:pStyle w:val="FirstParagraph"/>
      </w:pPr>
      <w:r>
        <w:rPr>
          <w:bCs/>
          <w:b/>
        </w:rPr>
        <w:t xml:space="preserve">Master Thesis:</w:t>
      </w:r>
      <w:r>
        <w:t xml:space="preserve"> </w:t>
      </w:r>
      <w:r>
        <w:t xml:space="preserve">Additional data, interview transcripts, and technical diagrams related to chemical processes in Kuala Lumpur are included in the appendices. These materials provide deeper insights into the methodologies and case studies referenced in this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Chemical Engineers in Sustainable Industrial Development in Malaysia Kuala Lumpur</dc:title>
  <dc:creator/>
  <dc:language>en</dc:language>
  <cp:keywords/>
  <dcterms:created xsi:type="dcterms:W3CDTF">2026-07-21T07:19:17Z</dcterms:created>
  <dcterms:modified xsi:type="dcterms:W3CDTF">2026-07-21T07:19:17Z</dcterms:modified>
</cp:coreProperties>
</file>

<file path=docProps/custom.xml><?xml version="1.0" encoding="utf-8"?>
<Properties xmlns="http://schemas.openxmlformats.org/officeDocument/2006/custom-properties" xmlns:vt="http://schemas.openxmlformats.org/officeDocument/2006/docPropsVTypes"/>
</file>