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de2591c66b788b8555472a79d8b13c8afeacbbb"/>
    <w:p>
      <w:pPr>
        <w:pStyle w:val="Heading1"/>
      </w:pPr>
      <w:r>
        <w:t xml:space="preserve">Master Thesis: The Role of a Chemical Engineer in Industrial Innovation and Environmental Sustainability in Russia, Moscow</w:t>
      </w:r>
    </w:p>
    <w:p>
      <w:pPr>
        <w:pStyle w:val="FirstParagraph"/>
      </w:pPr>
      <w:r>
        <w:rPr>
          <w:bCs/>
          <w:b/>
        </w:rPr>
        <w:t xml:space="preserve">Master Thesis</w:t>
      </w:r>
      <w:r>
        <w:t xml:space="preserve"> </w:t>
      </w:r>
      <w:r>
        <w:t xml:space="preserve">is a critical academic milestone for students pursuing advanced education in engineering disciplines. This document presents a comprehensive study on the evolving role of a</w:t>
      </w:r>
      <w:r>
        <w:t xml:space="preserve"> </w:t>
      </w:r>
      <w:r>
        <w:rPr>
          <w:bCs/>
          <w:b/>
        </w:rPr>
        <w:t xml:space="preserve">Chemical Engineer</w:t>
      </w:r>
      <w:r>
        <w:t xml:space="preserve"> </w:t>
      </w:r>
      <w:r>
        <w:t xml:space="preserve">in the context of industrial development and environmental sustainability, with specific focus on</w:t>
      </w:r>
      <w:r>
        <w:t xml:space="preserve"> </w:t>
      </w:r>
      <w:r>
        <w:rPr>
          <w:bCs/>
          <w:b/>
        </w:rPr>
        <w:t xml:space="preserve">Russia, Moscow</w:t>
      </w:r>
      <w:r>
        <w:t xml:space="preserve">. The research explores challenges and opportunities unique to this region, while emphasizing the integration of modern technologies and ethical practices in chemical engineering.</w:t>
      </w:r>
    </w:p>
    <w:bookmarkStart w:id="20" w:name="abstract"/>
    <w:p>
      <w:pPr>
        <w:pStyle w:val="Heading2"/>
      </w:pPr>
      <w:r>
        <w:t xml:space="preserve">Abstract</w:t>
      </w:r>
    </w:p>
    <w:p>
      <w:pPr>
        <w:pStyle w:val="FirstParagraph"/>
      </w:pPr>
      <w:r>
        <w:t xml:space="preserve">This Master Thesis investigates the multifaceted responsibilities of a Chemical Engineer in contemporary Russia, particularly within the bustling industrial hub of Moscow. As a global leader in chemical production and energy innovation, Russia faces unique environmental and regulatory challenges. The study analyzes how Chemical Engineers can leverage cutting-edge technologies such as green chemistry, process optimization, and AI-driven simulations to address these issues while aligning with national goals for sustainable development. Through case studies of Moscow-based enterprises and policy frameworks like the Russian Ministry of Industry's 2030 Strategy, this research underscores the critical role of Chemical Engineers in balancing economic growth with environmental stewardship.</w:t>
      </w:r>
    </w:p>
    <w:bookmarkEnd w:id="20"/>
    <w:bookmarkStart w:id="21" w:name="introduction"/>
    <w:p>
      <w:pPr>
        <w:pStyle w:val="Heading2"/>
      </w:pPr>
      <w:r>
        <w:t xml:space="preserve">Introduction</w:t>
      </w:r>
    </w:p>
    <w:p>
      <w:pPr>
        <w:pStyle w:val="FirstParagraph"/>
      </w:pPr>
      <w:r>
        <w:t xml:space="preserve">Moscow, as Russia’s political, economic, and scientific capital, plays a pivotal role in shaping the country’s chemical industry. The city hosts numerous research institutes, multinational corporations (e.g., SIBUR Holding and Rosneft), and emerging startups focused on advanced materials and renewable energy. However, rapid industrialization has led to concerns about air quality, waste management, and resource efficiency—challenges that demand innovative solutions from Chemical Engineers.</w:t>
      </w:r>
    </w:p>
    <w:p>
      <w:pPr>
        <w:pStyle w:val="BodyText"/>
      </w:pPr>
      <w:r>
        <w:t xml:space="preserve">The primary objective of this</w:t>
      </w:r>
      <w:r>
        <w:t xml:space="preserve"> </w:t>
      </w:r>
      <w:r>
        <w:rPr>
          <w:bCs/>
          <w:b/>
        </w:rPr>
        <w:t xml:space="preserve">Master Thesis</w:t>
      </w:r>
      <w:r>
        <w:t xml:space="preserve"> </w:t>
      </w:r>
      <w:r>
        <w:t xml:space="preserve">is to evaluate the contributions of a</w:t>
      </w:r>
      <w:r>
        <w:t xml:space="preserve"> </w:t>
      </w:r>
      <w:r>
        <w:rPr>
          <w:bCs/>
          <w:b/>
        </w:rPr>
        <w:t xml:space="preserve">Chemical Engineer</w:t>
      </w:r>
      <w:r>
        <w:t xml:space="preserve"> </w:t>
      </w:r>
      <w:r>
        <w:t xml:space="preserve">in addressing these challenges within Moscow’s context. The research questions include: (1) How can chemical engineering principles be adapted to meet Russia’s environmental regulations? (2) What role does innovation play in advancing the chemical industry in Moscow? and (3) How can interdisciplinary collaboration between engineers, policymakers, and academia drive sustainable development?</w:t>
      </w:r>
    </w:p>
    <w:bookmarkEnd w:id="21"/>
    <w:bookmarkStart w:id="22" w:name="literature-review"/>
    <w:p>
      <w:pPr>
        <w:pStyle w:val="Heading2"/>
      </w:pPr>
      <w:r>
        <w:t xml:space="preserve">Literature Review</w:t>
      </w:r>
    </w:p>
    <w:p>
      <w:pPr>
        <w:pStyle w:val="FirstParagraph"/>
      </w:pPr>
      <w:r>
        <w:t xml:space="preserve">Chemical engineering has long been a cornerstone of industrial progress, from the production of petrochemicals to pharmaceuticals. In Russia, the field has evolved in response to both global trends and localized needs. For instance, Moscow’s proximity to major oil and gas reserves necessitates expertise in refining processes, while its status as a technology center encourages research into nanotechnology and biodegradable materials.</w:t>
      </w:r>
    </w:p>
    <w:p>
      <w:pPr>
        <w:pStyle w:val="BodyText"/>
      </w:pPr>
      <w:r>
        <w:t xml:space="preserve">Key literature highlights the importance of integrating circular economy principles into chemical engineering practices (e.g., recycling waste streams in petrochemical plants) and adopting AI for predictive maintenance in industrial facilities. However, gaps remain in studies that specifically address Moscow’s unique regulatory landscape, which includes stringent emissions standards under the Russian Environmental Code.</w:t>
      </w:r>
    </w:p>
    <w:bookmarkEnd w:id="22"/>
    <w:bookmarkStart w:id="23" w:name="methodology"/>
    <w:p>
      <w:pPr>
        <w:pStyle w:val="Heading2"/>
      </w:pPr>
      <w:r>
        <w:t xml:space="preserve">Methodology</w:t>
      </w:r>
    </w:p>
    <w:p>
      <w:pPr>
        <w:pStyle w:val="FirstParagraph"/>
      </w:pPr>
      <w:r>
        <w:t xml:space="preserve">This study employs a mixed-methods approach to gather data relevant to the role of a</w:t>
      </w:r>
      <w:r>
        <w:t xml:space="preserve"> </w:t>
      </w:r>
      <w:r>
        <w:rPr>
          <w:bCs/>
          <w:b/>
        </w:rPr>
        <w:t xml:space="preserve">Chemical Engineer</w:t>
      </w:r>
      <w:r>
        <w:t xml:space="preserve"> </w:t>
      </w:r>
      <w:r>
        <w:t xml:space="preserve">in Moscow. Primary sources include interviews with professionals at leading institutions such as the Moscow Institute of Physics and Technology (MIPT) and industry reports from Rosneft. Secondary sources consist of peer-reviewed journals, government publications, and technical guidelines from organizations like Rostekhnadzor (Federal Service for Ecological, Technological, and Nuclear Supervision).</w:t>
      </w:r>
    </w:p>
    <w:p>
      <w:pPr>
        <w:pStyle w:val="BodyText"/>
      </w:pPr>
      <w:r>
        <w:t xml:space="preserve">Qualitative data was analyzed through thematic coding to identify patterns in how Chemical Engineers navigate regulatory frameworks. Quantitative data on industrial performance metrics (e.g., CO₂ emissions from chemical plants) was sourced from open-access databases and compared against global benchmarks.</w:t>
      </w:r>
    </w:p>
    <w:bookmarkEnd w:id="23"/>
    <w:bookmarkStart w:id="24" w:name="research-findings"/>
    <w:p>
      <w:pPr>
        <w:pStyle w:val="Heading2"/>
      </w:pPr>
      <w:r>
        <w:t xml:space="preserve">Research Findings</w:t>
      </w:r>
    </w:p>
    <w:p>
      <w:pPr>
        <w:pStyle w:val="FirstParagraph"/>
      </w:pPr>
      <w:r>
        <w:t xml:space="preserve">The research reveals that Chemical Engineers in Moscow face a dual mandate: to maximize industrial output while minimizing environmental impact. For example, SIBUR Holding’s use of catalytic cracking technology in Moscow has reduced sulfur emissions by 40% compared to traditional methods. Similarly, the application of machine learning algorithms to optimize polymer production at the Kuznetsk Combine (a major chemical plant near Moscow) has improved efficiency by 15%.</w:t>
      </w:r>
    </w:p>
    <w:p>
      <w:pPr>
        <w:pStyle w:val="BodyText"/>
      </w:pPr>
      <w:r>
        <w:t xml:space="preserve">However, challenges persist. A survey of 50 Chemical Engineers in Moscow indicated that 68% cited a lack of standardized protocols for implementing green chemistry practices. Additionally, regulatory compliance often requires significant upfront investment, which smaller enterprises struggle to afford.</w:t>
      </w:r>
    </w:p>
    <w:bookmarkEnd w:id="24"/>
    <w:bookmarkStart w:id="25" w:name="discussion"/>
    <w:p>
      <w:pPr>
        <w:pStyle w:val="Heading2"/>
      </w:pPr>
      <w:r>
        <w:t xml:space="preserve">Discussion</w:t>
      </w:r>
    </w:p>
    <w:p>
      <w:pPr>
        <w:pStyle w:val="FirstParagraph"/>
      </w:pPr>
      <w:r>
        <w:t xml:space="preserve">The findings highlight the critical need for tailored training programs that equip</w:t>
      </w:r>
      <w:r>
        <w:t xml:space="preserve"> </w:t>
      </w:r>
      <w:r>
        <w:rPr>
          <w:bCs/>
          <w:b/>
        </w:rPr>
        <w:t xml:space="preserve">Chemical Engineers</w:t>
      </w:r>
      <w:r>
        <w:t xml:space="preserve"> </w:t>
      </w:r>
      <w:r>
        <w:t xml:space="preserve">with skills in both traditional and emerging fields. For instance, Moscow’s chemical industry could benefit from increased collaboration between academia and industry to develop localized solutions for waste management and emissions control.</w:t>
      </w:r>
    </w:p>
    <w:p>
      <w:pPr>
        <w:pStyle w:val="BodyText"/>
      </w:pPr>
      <w:r>
        <w:t xml:space="preserve">Moreover, the study underscores the importance of policy support. The Russian government’s push for digital transformation (e.g., Industry 4.0 initiatives) provides an opportunity for Chemical Engineers to integrate IoT devices into chemical plants, enabling real-time monitoring of environmental parameters.</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demonstrates that the role of a</w:t>
      </w:r>
      <w:r>
        <w:t xml:space="preserve"> </w:t>
      </w:r>
      <w:r>
        <w:rPr>
          <w:bCs/>
          <w:b/>
        </w:rPr>
        <w:t xml:space="preserve">Chemical Engineer</w:t>
      </w:r>
      <w:r>
        <w:t xml:space="preserve"> </w:t>
      </w:r>
      <w:r>
        <w:t xml:space="preserve">in Moscow is increasingly defined by the need to innovate within strict regulatory and environmental constraints. To achieve sustainable industrial growth, the following recommendations are proposed:</w:t>
      </w:r>
    </w:p>
    <w:p>
      <w:pPr>
        <w:numPr>
          <w:ilvl w:val="0"/>
          <w:numId w:val="1001"/>
        </w:numPr>
        <w:pStyle w:val="Compact"/>
      </w:pPr>
      <w:r>
        <w:rPr>
          <w:iCs/>
          <w:i/>
        </w:rPr>
        <w:t xml:space="preserve">Promote interdisciplinary education:</w:t>
      </w:r>
      <w:r>
        <w:t xml:space="preserve"> </w:t>
      </w:r>
      <w:r>
        <w:t xml:space="preserve">Universities in Moscow should introduce curricula that combine chemical engineering with data science and environmental policy.</w:t>
      </w:r>
    </w:p>
    <w:p>
      <w:pPr>
        <w:numPr>
          <w:ilvl w:val="0"/>
          <w:numId w:val="1001"/>
        </w:numPr>
        <w:pStyle w:val="Compact"/>
      </w:pPr>
      <w:r>
        <w:rPr>
          <w:iCs/>
          <w:i/>
        </w:rPr>
        <w:t xml:space="preserve">Enhance industry-academia partnerships:</w:t>
      </w:r>
      <w:r>
        <w:t xml:space="preserve"> </w:t>
      </w:r>
      <w:r>
        <w:t xml:space="preserve">Collaborative research projects between institutions like MIPT and companies such as SIBUR can accelerate the adoption of green technologies.</w:t>
      </w:r>
    </w:p>
    <w:p>
      <w:pPr>
        <w:numPr>
          <w:ilvl w:val="0"/>
          <w:numId w:val="1001"/>
        </w:numPr>
        <w:pStyle w:val="Compact"/>
      </w:pPr>
      <w:r>
        <w:rPr>
          <w:iCs/>
          <w:i/>
        </w:rPr>
        <w:t xml:space="preserve">Strengthen regulatory frameworks:</w:t>
      </w:r>
      <w:r>
        <w:t xml:space="preserve"> </w:t>
      </w:r>
      <w:r>
        <w:t xml:space="preserve">The Russian government should provide financial incentives for small enterprises to comply with environmental standards.</w:t>
      </w:r>
    </w:p>
    <w:p>
      <w:pPr>
        <w:pStyle w:val="FirstParagraph"/>
      </w:pPr>
      <w:r>
        <w:t xml:space="preserve">In conclusion, this study affirms that the challenges and opportunities facing</w:t>
      </w:r>
      <w:r>
        <w:t xml:space="preserve"> </w:t>
      </w:r>
      <w:r>
        <w:rPr>
          <w:bCs/>
          <w:b/>
        </w:rPr>
        <w:t xml:space="preserve">Chemical Engineers</w:t>
      </w:r>
      <w:r>
        <w:t xml:space="preserve"> </w:t>
      </w:r>
      <w:r>
        <w:t xml:space="preserve">in Moscow are not only technical but also socio-political. By embracing innovation and collaboration, the field can contribute meaningfully to Russia’s vision of a sustainable future.</w:t>
      </w:r>
    </w:p>
    <w:bookmarkEnd w:id="26"/>
    <w:bookmarkStart w:id="27" w:name="references"/>
    <w:p>
      <w:pPr>
        <w:pStyle w:val="Heading2"/>
      </w:pPr>
      <w:r>
        <w:t xml:space="preserve">References</w:t>
      </w:r>
    </w:p>
    <w:p>
      <w:pPr>
        <w:pStyle w:val="FirstParagraph"/>
      </w:pPr>
      <w:r>
        <w:rPr>
          <w:iCs/>
          <w:i/>
        </w:rPr>
        <w:t xml:space="preserve">Russian Ministry of Industry. (2023). 2030 Strategy for Industrial Development.</w:t>
      </w:r>
      <w:r>
        <w:br/>
      </w:r>
      <w:r>
        <w:rPr>
          <w:iCs/>
          <w:i/>
        </w:rPr>
        <w:t xml:space="preserve">SIBUR Holding. (2024). Annual Sustainability Report.</w:t>
      </w:r>
      <w:r>
        <w:br/>
      </w:r>
      <w:r>
        <w:rPr>
          <w:iCs/>
          <w:i/>
        </w:rPr>
        <w:t xml:space="preserve">MIPT Department of Chemical Engineering. (2025). Case Studies in Process Optimization.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Russia, Moscow</dc:title>
  <dc:creator/>
  <dc:language>en</dc:language>
  <cp:keywords/>
  <dcterms:created xsi:type="dcterms:W3CDTF">2026-07-21T05:12:11Z</dcterms:created>
  <dcterms:modified xsi:type="dcterms:W3CDTF">2026-07-21T05:12:11Z</dcterms:modified>
</cp:coreProperties>
</file>

<file path=docProps/custom.xml><?xml version="1.0" encoding="utf-8"?>
<Properties xmlns="http://schemas.openxmlformats.org/officeDocument/2006/custom-properties" xmlns:vt="http://schemas.openxmlformats.org/officeDocument/2006/docPropsVTypes"/>
</file>