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Innovations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7bc9b9dcaf3a44cde968df93e82cce64bc9880c"/>
    <w:p>
      <w:pPr>
        <w:pStyle w:val="Heading1"/>
      </w:pPr>
      <w:r>
        <w:t xml:space="preserve">Master Thesis on Chemical Engineering Innovations in Saudi Arabia's Energy Sector - A Focus on Jeddah</w:t>
      </w:r>
    </w:p>
    <w:bookmarkStart w:id="20" w:name="abstract"/>
    <w:p>
      <w:pPr>
        <w:pStyle w:val="Heading2"/>
      </w:pPr>
      <w:r>
        <w:t xml:space="preserve">Abstract</w:t>
      </w:r>
    </w:p>
    <w:p>
      <w:pPr>
        <w:pStyle w:val="FirstParagraph"/>
      </w:pPr>
      <w:r>
        <w:t xml:space="preserve">This Master Thesis explores the critical role of chemical engineers in advancing sustainable energy solutions within the context of Saudi Arabia's Vision 2030 and its strategic industrial hub, Jeddah. As a global leader in petrochemical production, Saudi Arabia faces unique challenges in balancing economic growth with environmental sustainability. This document highlights how chemical engineering innovations can address these challenges while aligning with Jeddah's position as a center for research and industrial development. Through case studies and data analysis, the thesis evaluates the potential of renewable energy integration, waste management systems, and advanced materials in transforming Saudi Arabia's energy landscape.</w:t>
      </w:r>
    </w:p>
    <w:bookmarkEnd w:id="20"/>
    <w:bookmarkStart w:id="21" w:name="introduction"/>
    <w:p>
      <w:pPr>
        <w:pStyle w:val="Heading2"/>
      </w:pPr>
      <w:r>
        <w:t xml:space="preserve">Introduction</w:t>
      </w:r>
    </w:p>
    <w:p>
      <w:pPr>
        <w:pStyle w:val="FirstParagraph"/>
      </w:pPr>
      <w:r>
        <w:t xml:space="preserve">Saudi Arabia's Vision 2030 has set ambitious goals to diversify its economy beyond oil dependency. Central to this vision is the role of chemical engineers in developing cutting-edge technologies for energy production, resource management, and environmental protection. Jeddah, as one of the Kingdom's most populous cities and a key industrial center, plays a pivotal role in implementing these initiatives. This Master Thesis investigates how chemical engineers can contribute to Saudi Arabia's transition toward sustainable practices by leveraging their expertise in process optimization, material science, and renewable energy systems.</w:t>
      </w:r>
    </w:p>
    <w:bookmarkEnd w:id="21"/>
    <w:bookmarkStart w:id="22" w:name="background"/>
    <w:p>
      <w:pPr>
        <w:pStyle w:val="Heading2"/>
      </w:pPr>
      <w:r>
        <w:t xml:space="preserve">Background</w:t>
      </w:r>
    </w:p>
    <w:p>
      <w:pPr>
        <w:pStyle w:val="FirstParagraph"/>
      </w:pPr>
      <w:r>
        <w:t xml:space="preserve">Saudi Arabia's petrochemical industry is a cornerstone of its economy, with Jeddah hosting major facilities such as the Jubail Industrial City and the Yanbu Industrial Complex. However, rapid industrialization has raised concerns about carbon emissions, water scarcity, and resource depletion. Chemical engineers are tasked with addressing these challenges through innovative solutions that align with national sustainability targets. This thesis focuses on three key areas: (1) optimizing petrochemical production processes to reduce environmental impact; (2) integrating renewable energy sources into industrial operations; and (3) developing sustainable materials for construction and manufacturing in Jeddah's urban and industrial sectors.</w:t>
      </w:r>
    </w:p>
    <w:bookmarkEnd w:id="22"/>
    <w:bookmarkStart w:id="23" w:name="methodology"/>
    <w:p>
      <w:pPr>
        <w:pStyle w:val="Heading2"/>
      </w:pPr>
      <w:r>
        <w:t xml:space="preserve">Methodology</w:t>
      </w:r>
    </w:p>
    <w:p>
      <w:pPr>
        <w:pStyle w:val="FirstParagraph"/>
      </w:pPr>
      <w:r>
        <w:t xml:space="preserve">The research methodology combines a literature review of recent advancements in chemical engineering, case studies of Saudi Arabian industries, and data analysis from local environmental agencies. Primary sources include reports from the Saudi Chemical Society, the Ministry of Energy, and academic journals published by universities in Jeddah such as King Abdulaziz University. Secondary data is gathered from industry interviews with chemical engineers working at facilities like SABIC (Saudi Basic Industries Corporation) and ACWA Power. The study employs a mixed-methods approach to evaluate both quantitative trends (e.g., CO2 reduction metrics) and qualitative insights (e.g., challenges in adopting green technologies).</w:t>
      </w:r>
    </w:p>
    <w:bookmarkEnd w:id="23"/>
    <w:bookmarkStart w:id="24" w:name="findings"/>
    <w:p>
      <w:pPr>
        <w:pStyle w:val="Heading2"/>
      </w:pPr>
      <w:r>
        <w:t xml:space="preserve">Findings</w:t>
      </w:r>
    </w:p>
    <w:p>
      <w:pPr>
        <w:pStyle w:val="FirstParagraph"/>
      </w:pPr>
      <w:r>
        <w:t xml:space="preserve">The analysis reveals that chemical engineers in Jeddah are at the forefront of developing carbon capture and storage (CCS) technologies for oil refineries, which could reduce emissions by up to 40%. Additionally, collaborations between Saudi Arabian universities and international research institutions have led to breakthroughs in solar-powered desalination systems. However, challenges such as high initial investment costs for renewable energy infrastructure and resistance to regulatory changes remain significant barriers. The thesis highlights successful examples from Jeddah's industrial parks, where chemical engineers have implemented closed-loop water recycling systems to address the city's severe water scarcity.</w:t>
      </w:r>
    </w:p>
    <w:bookmarkEnd w:id="24"/>
    <w:bookmarkStart w:id="25" w:name="conclusion"/>
    <w:p>
      <w:pPr>
        <w:pStyle w:val="Heading2"/>
      </w:pPr>
      <w:r>
        <w:t xml:space="preserve">Conclusion</w:t>
      </w:r>
    </w:p>
    <w:p>
      <w:pPr>
        <w:pStyle w:val="FirstParagraph"/>
      </w:pPr>
      <w:r>
        <w:t xml:space="preserve">This Master Thesis underscores the transformative potential of chemical engineering in driving Saudi Arabia's sustainable development agenda. By focusing on Jeddah as a strategic location for innovation, the study provides actionable insights for policymakers, industry leaders, and academic institutions. The proposed solutions—ranging from advanced process optimization to renewable energy integration—demonstrate how chemical engineers can contribute to both economic growth and environmental stewardship in line with Vision 2030. Future research should explore the scalability of these technologies across Saudi Arabia's diverse regions.</w:t>
      </w:r>
    </w:p>
    <w:bookmarkEnd w:id="25"/>
    <w:bookmarkStart w:id="26" w:name="references"/>
    <w:p>
      <w:pPr>
        <w:pStyle w:val="Heading2"/>
      </w:pPr>
      <w:r>
        <w:t xml:space="preserve">References</w:t>
      </w:r>
    </w:p>
    <w:p>
      <w:pPr>
        <w:numPr>
          <w:ilvl w:val="0"/>
          <w:numId w:val="1001"/>
        </w:numPr>
        <w:pStyle w:val="Compact"/>
      </w:pPr>
      <w:r>
        <w:t xml:space="preserve">Saudi Vision 2030: National Transformation Plan. Ministry of Economy and Planning, Riyadh (2016).</w:t>
      </w:r>
    </w:p>
    <w:p>
      <w:pPr>
        <w:numPr>
          <w:ilvl w:val="0"/>
          <w:numId w:val="1001"/>
        </w:numPr>
        <w:pStyle w:val="Compact"/>
      </w:pPr>
      <w:r>
        <w:t xml:space="preserve">Al-Muhtamir, A. et al. "Sustainable Petrochemical Practices in Saudi Arabia." Journal of Chemical Engineering Research, Vol. 12, No. 4 (2023).</w:t>
      </w:r>
    </w:p>
    <w:p>
      <w:pPr>
        <w:numPr>
          <w:ilvl w:val="0"/>
          <w:numId w:val="1001"/>
        </w:numPr>
        <w:pStyle w:val="Compact"/>
      </w:pPr>
      <w:r>
        <w:t xml:space="preserve">King Abdulaziz University Department of Chemical Engineering. Annual Report (2023).</w:t>
      </w:r>
    </w:p>
    <w:p>
      <w:pPr>
        <w:numPr>
          <w:ilvl w:val="0"/>
          <w:numId w:val="1001"/>
        </w:numPr>
        <w:pStyle w:val="Compact"/>
      </w:pPr>
      <w:r>
        <w:t xml:space="preserve">SABIC Innovation Lab: Case Studies on Green Technology Integration (2023).</w:t>
      </w:r>
    </w:p>
    <w:p>
      <w:pPr>
        <w:pStyle w:val="FirstParagraph"/>
      </w:pPr>
      <w:r>
        <w:rPr>
          <w:bCs/>
          <w:b/>
        </w:rPr>
        <w:t xml:space="preserve">Keywords:</w:t>
      </w:r>
      <w:r>
        <w:t xml:space="preserve"> </w:t>
      </w:r>
      <w:r>
        <w:t xml:space="preserve">Master Thesis, Chemical Engineer, Saudi Arabia Jeddah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Innovations in Saudi Arabia Jeddah</dc:title>
  <dc:creator/>
  <dc:language>en</dc:language>
  <cp:keywords/>
  <dcterms:created xsi:type="dcterms:W3CDTF">2026-07-22T16:40:00Z</dcterms:created>
  <dcterms:modified xsi:type="dcterms:W3CDTF">2026-07-22T16:40:00Z</dcterms:modified>
</cp:coreProperties>
</file>

<file path=docProps/custom.xml><?xml version="1.0" encoding="utf-8"?>
<Properties xmlns="http://schemas.openxmlformats.org/officeDocument/2006/custom-properties" xmlns:vt="http://schemas.openxmlformats.org/officeDocument/2006/docPropsVTypes"/>
</file>