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7f1c333b69df03d2bc3a8067e0d02520abecaf9"/>
    <w:p>
      <w:pPr>
        <w:pStyle w:val="Heading1"/>
      </w:pPr>
      <w:r>
        <w:t xml:space="preserve">Master Thesis: The Role of a Chemical Engineer in Shaping Sustainable Industrial Practices in Singapore Singapore</w:t>
      </w:r>
    </w:p>
    <w:bookmarkStart w:id="20" w:name="abstract"/>
    <w:p>
      <w:pPr>
        <w:pStyle w:val="Heading2"/>
      </w:pPr>
      <w:r>
        <w:t xml:space="preserve">Abstract</w:t>
      </w:r>
    </w:p>
    <w:p>
      <w:pPr>
        <w:pStyle w:val="FirstParagraph"/>
      </w:pPr>
      <w:r>
        <w:t xml:space="preserve">This Master Thesis explores the critical role of a Chemical Engineer in advancing sustainable industrial practices within Singapore, a global leader in innovation and technological integration. As a city-state with limited natural resources, Singapore has positioned itself as a hub for chemical and process industries through strategic policies such as Industry 4.0 and the Green Plan 2030. This study investigates how Chemical Engineers contribute to this vision by optimizing processes, reducing carbon footprints, and integrating renewable energy solutions. By analyzing case studies from local companies like Singapore Chemicals Limited (SCL) and the Jurong Island cluster, this thesis highlights the unique challenges and opportunities faced by Chemical Engineers in Singapore Singapore.</w:t>
      </w:r>
    </w:p>
    <w:bookmarkEnd w:id="20"/>
    <w:bookmarkStart w:id="21" w:name="introduction"/>
    <w:p>
      <w:pPr>
        <w:pStyle w:val="Heading2"/>
      </w:pPr>
      <w:r>
        <w:t xml:space="preserve">Introduction</w:t>
      </w:r>
    </w:p>
    <w:p>
      <w:pPr>
        <w:pStyle w:val="FirstParagraph"/>
      </w:pPr>
      <w:r>
        <w:t xml:space="preserve">Singapore, often referred to as a "city of innovation," has emerged as a key player in the global chemical industry. Its strategic location, advanced infrastructure, and commitment to sustainability make it an ideal environment for Chemical Engineers to pioneer groundbreaking solutions. However, the unique constraints of Singapore—such as limited land area and reliance on imported resources—demand that engineers adopt innovative approaches to maximize efficiency and minimize environmental impact.</w:t>
      </w:r>
    </w:p>
    <w:p>
      <w:pPr>
        <w:pStyle w:val="BodyText"/>
      </w:pPr>
      <w:r>
        <w:t xml:space="preserve">As a Master Thesis in Chemical Engineering, this document aims to address how professionals in this field can leverage Singapore's regulatory framework, research institutions (e.g., Nanyang Technological University’s School of Chemical &amp; Biomedical Engineering), and industry partnerships to drive progress. The focus on Singapore Singapore underscores the city-state’s dual identity as both a geographical location and a symbol of technological resilience.</w:t>
      </w:r>
    </w:p>
    <w:bookmarkEnd w:id="21"/>
    <w:bookmarkStart w:id="22" w:name="literature-review"/>
    <w:p>
      <w:pPr>
        <w:pStyle w:val="Heading2"/>
      </w:pPr>
      <w:r>
        <w:t xml:space="preserve">Literature Review</w:t>
      </w:r>
    </w:p>
    <w:p>
      <w:pPr>
        <w:pStyle w:val="FirstParagraph"/>
      </w:pPr>
      <w:r>
        <w:t xml:space="preserve">Previous research highlights the growing demand for sustainable chemical processes in urban environments. For instance, studies by the Singapore Institute of Chemical Engineers (SICE) emphasize the importance of circular economy principles in reducing waste and reusing materials. Additionally, publications from institutions like the National University of Singapore (NUS) have explored advancements in catalysis and nanotechnology to enhance energy efficiency.</w:t>
      </w:r>
    </w:p>
    <w:p>
      <w:pPr>
        <w:pStyle w:val="BodyText"/>
      </w:pPr>
      <w:r>
        <w:t xml:space="preserve">The Green Plan 2030, launched by the Singapore government, provides a policy framework for Chemical Engineers to align their work with national goals such as carbon neutrality by 2050. This plan includes initiatives like the expansion of solar energy integration in industrial plants and the promotion of bio-based materials over petrochemicals.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is sourced from Singapore-based chemical companies, including interviews with practicing Chemical Engineers and technical reports from the Economic Development Board (EDB). Secondary data includes published research on sustainable industrial practices and government policy documents.</w:t>
      </w:r>
    </w:p>
    <w:p>
      <w:pPr>
        <w:pStyle w:val="BodyText"/>
      </w:pPr>
      <w:r>
        <w:t xml:space="preserve">Key metrics evaluated include energy consumption rates, carbon emission reductions, and the adoption of Industry 4.0 technologies such as AI-driven process optimization in chemical plants. The case study of Jurong Island’s petrochemical cluster serves as a focal point for analyzing real-world applications of Chemical Engineering principles in Singapore Singapore.</w:t>
      </w:r>
    </w:p>
    <w:bookmarkEnd w:id="23"/>
    <w:bookmarkStart w:id="24" w:name="results-and-discussion"/>
    <w:p>
      <w:pPr>
        <w:pStyle w:val="Heading2"/>
      </w:pPr>
      <w:r>
        <w:t xml:space="preserve">Results and Discussion</w:t>
      </w:r>
    </w:p>
    <w:p>
      <w:pPr>
        <w:pStyle w:val="FirstParagraph"/>
      </w:pPr>
      <w:r>
        <w:t xml:space="preserve">The findings reveal that Chemical Engineers in Singapore are at the forefront of developing closed-loop systems to minimize waste. For example, a case study of SCL’s water treatment plant demonstrated a 40% reduction in freshwater usage through membrane technology and advanced recycling methods. Similarly, collaborations between academic institutions and companies like Shell have led to the deployment of carbon capture technologies in refineries.</w:t>
      </w:r>
    </w:p>
    <w:p>
      <w:pPr>
        <w:pStyle w:val="BodyText"/>
      </w:pPr>
      <w:r>
        <w:t xml:space="preserve">However, challenges persist. The high cost of implementing green technologies remains a barrier for small-to-medium enterprises (SMEs). Additionally, Singapore’s reliance on imported raw materials necessitates innovations in supply chain resilience. Chemical Engineers are addressing these issues by designing modular systems that adapt to fluctuating resource availability.</w:t>
      </w:r>
    </w:p>
    <w:bookmarkEnd w:id="24"/>
    <w:bookmarkStart w:id="25" w:name="conclusion"/>
    <w:p>
      <w:pPr>
        <w:pStyle w:val="Heading2"/>
      </w:pPr>
      <w:r>
        <w:t xml:space="preserve">Conclusion</w:t>
      </w:r>
    </w:p>
    <w:p>
      <w:pPr>
        <w:pStyle w:val="FirstParagraph"/>
      </w:pPr>
      <w:r>
        <w:t xml:space="preserve">In conclusion, the Master Thesis underscores the pivotal role of a Chemical Engineer in transforming Singapore Singapore into a model of sustainable industrial excellence. By integrating cutting-edge research with practical applications, engineers can overcome the city-state’s geographical and resource constraints while contributing to global sustainability goals. This document serves as both an academic contribution and a roadmap for future Chemical Engineers seeking to shape the industries of tomorrow in one of the world’s most dynamic environments.</w:t>
      </w:r>
    </w:p>
    <w:p>
      <w:pPr>
        <w:pStyle w:val="BodyText"/>
      </w:pPr>
      <w:r>
        <w:t xml:space="preserve">The synergy between Singapore’s regulatory framework, academic institutions, and industry leaders offers unparalleled opportunities for innovation. As a Chemical Engineer in Singapore Singapore, professionals are uniquely positioned to lead this transformation through creativity, resilience, and a commitment to excellence.</w:t>
      </w:r>
    </w:p>
    <w:bookmarkEnd w:id="25"/>
    <w:bookmarkStart w:id="26" w:name="references"/>
    <w:p>
      <w:pPr>
        <w:pStyle w:val="Heading2"/>
      </w:pPr>
      <w:r>
        <w:t xml:space="preserve">References</w:t>
      </w:r>
    </w:p>
    <w:p>
      <w:pPr>
        <w:numPr>
          <w:ilvl w:val="0"/>
          <w:numId w:val="1001"/>
        </w:numPr>
        <w:pStyle w:val="Compact"/>
      </w:pPr>
      <w:r>
        <w:t xml:space="preserve">Singapore Institute of Chemical Engineers (SICE). (2023). "Circular Economy Strategies in Urban Industrial Parks."</w:t>
      </w:r>
    </w:p>
    <w:p>
      <w:pPr>
        <w:numPr>
          <w:ilvl w:val="0"/>
          <w:numId w:val="1001"/>
        </w:numPr>
        <w:pStyle w:val="Compact"/>
      </w:pPr>
      <w:r>
        <w:t xml:space="preserve">National University of Singapore. (2021). "Advancements in Catalysis for Sustainable Energy Systems."</w:t>
      </w:r>
    </w:p>
    <w:p>
      <w:pPr>
        <w:numPr>
          <w:ilvl w:val="0"/>
          <w:numId w:val="1001"/>
        </w:numPr>
        <w:pStyle w:val="Compact"/>
      </w:pPr>
      <w:r>
        <w:t xml:space="preserve">Government of Singapore. (2030). "Green Plan 2030: A Blueprint for a Sustainable Future."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Singapore Singapore</dc:title>
  <dc:creator/>
  <dc:language>en</dc:language>
  <cp:keywords/>
  <dcterms:created xsi:type="dcterms:W3CDTF">2026-07-23T05:28:05Z</dcterms:created>
  <dcterms:modified xsi:type="dcterms:W3CDTF">2026-07-23T05:28:05Z</dcterms:modified>
</cp:coreProperties>
</file>

<file path=docProps/custom.xml><?xml version="1.0" encoding="utf-8"?>
<Properties xmlns="http://schemas.openxmlformats.org/officeDocument/2006/custom-properties" xmlns:vt="http://schemas.openxmlformats.org/officeDocument/2006/docPropsVTypes"/>
</file>