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556fdbdc1a97c89d943e592d158455af09efb6d"/>
    <w:p>
      <w:pPr>
        <w:pStyle w:val="Heading1"/>
      </w:pPr>
      <w:r>
        <w:t xml:space="preserve">Master Thesis on the Role of a Chemical Engineer in the Context of South Korea, Seoul</w:t>
      </w:r>
    </w:p>
    <w:bookmarkStart w:id="20" w:name="abstract"/>
    <w:p>
      <w:pPr>
        <w:pStyle w:val="Heading2"/>
      </w:pPr>
      <w:r>
        <w:t xml:space="preserve">Abstract</w:t>
      </w:r>
    </w:p>
    <w:p>
      <w:pPr>
        <w:pStyle w:val="FirstParagraph"/>
      </w:pPr>
      <w:r>
        <w:t xml:space="preserve">This Master Thesis explores the multifaceted responsibilities and challenges faced by chemical engineers operating within the dynamic industrial landscape of South Korea, with a specific focus on Seoul. As one of Asia's most technologically advanced cities, Seoul provides a unique environment for chemical engineering research and application. The thesis examines how chemical engineers contribute to sustainable development, innovation in manufacturing processes, and compliance with stringent environmental regulations in South Korea. It also highlights the importance of interdisciplinary collaboration and the integration of emerging technologies such as artificial intelligence (AI) and green chemistry in shaping the future of chemical engineering practices within Seoul.</w:t>
      </w:r>
    </w:p>
    <w:bookmarkEnd w:id="20"/>
    <w:bookmarkStart w:id="21" w:name="introduction"/>
    <w:p>
      <w:pPr>
        <w:pStyle w:val="Heading2"/>
      </w:pPr>
      <w:r>
        <w:t xml:space="preserve">Introduction</w:t>
      </w:r>
    </w:p>
    <w:p>
      <w:pPr>
        <w:pStyle w:val="FirstParagraph"/>
      </w:pPr>
      <w:r>
        <w:t xml:space="preserve">The Master Thesis is centered on understanding the evolving role of a Chemical Engineer in South Korea, particularly within the capital city of Seoul. As a global leader in technology and industry, Seoul presents unparalleled opportunities for chemical engineers to engage in cutting-edge research and development. The thesis investigates how chemical engineers navigate the intersection of innovation, sustainability, and regulatory frameworks to address challenges such as urban pollution control, waste management, and energy efficiency in high-density environments.</w:t>
      </w:r>
    </w:p>
    <w:p>
      <w:pPr>
        <w:pStyle w:val="BodyText"/>
      </w:pPr>
      <w:r>
        <w:t xml:space="preserve">Seoul's strategic position as a hub for manufacturing (e.g., semiconductors, pharmaceuticals) and its emphasis on eco-friendly technologies make it a critical case study for chemical engineers. This thesis aims to provide actionable insights into how Chemical Engineers can leverage South Korea’s resources and policies to drive sustainable industrial growth while aligning with national priorities like the "Green New Deal."</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Chemical Engineers working in Seoul-based industries, including companies such as Samsung Electronics, SK Group, and Hyundai Mobis. Secondary data was gathered from government publications (e.g., Ministry of Environment reports), academic journals, and case studies on chemical engineering projects in South Korea.</w:t>
      </w:r>
    </w:p>
    <w:p>
      <w:pPr>
        <w:pStyle w:val="BodyText"/>
      </w:pPr>
      <w:r>
        <w:t xml:space="preserve">The thesis also includes a comparative analysis of chemical engineering practices in Seoul with those in other global cities (e.g., Tokyo, Berlin) to highlight unique challenges and opportunities specific to South Korea. Data was analyzed using thematic coding for qualitative insights and statistical tools for quantitative trends related to environmental compliance costs, R&amp;D investment ratios, and workforce demographics.</w:t>
      </w:r>
    </w:p>
    <w:bookmarkEnd w:id="22"/>
    <w:bookmarkStart w:id="23" w:name="findings"/>
    <w:p>
      <w:pPr>
        <w:pStyle w:val="Heading2"/>
      </w:pPr>
      <w:r>
        <w:t xml:space="preserve">Findings</w:t>
      </w:r>
    </w:p>
    <w:p>
      <w:pPr>
        <w:numPr>
          <w:ilvl w:val="0"/>
          <w:numId w:val="1001"/>
        </w:numPr>
        <w:pStyle w:val="Compact"/>
      </w:pPr>
      <w:r>
        <w:rPr>
          <w:bCs/>
          <w:b/>
        </w:rPr>
        <w:t xml:space="preserve">Urban Sustainability Challenges:</w:t>
      </w:r>
      <w:r>
        <w:t xml:space="preserve"> </w:t>
      </w:r>
      <w:r>
        <w:t xml:space="preserve">Chemical engineers in Seoul face the dual challenge of scaling industrial processes while minimizing environmental impact. For example, the city’s stringent air quality regulations require chemical plants to adopt advanced emission control technologies, such as catalytic converters and scrubbers.</w:t>
      </w:r>
    </w:p>
    <w:p>
      <w:pPr>
        <w:numPr>
          <w:ilvl w:val="0"/>
          <w:numId w:val="1001"/>
        </w:numPr>
        <w:pStyle w:val="Compact"/>
      </w:pPr>
      <w:r>
        <w:rPr>
          <w:bCs/>
          <w:b/>
        </w:rPr>
        <w:t xml:space="preserve">Innovation in Green Chemistry:</w:t>
      </w:r>
      <w:r>
        <w:t xml:space="preserve"> </w:t>
      </w:r>
      <w:r>
        <w:t xml:space="preserve">South Korea’s push for a circular economy has led to increased R&amp;D in biodegradable polymers and carbon capture systems. Seoul-based startups are pioneering projects like waste-to-energy conversion using microbial fuel cells.</w:t>
      </w:r>
    </w:p>
    <w:p>
      <w:pPr>
        <w:numPr>
          <w:ilvl w:val="0"/>
          <w:numId w:val="1001"/>
        </w:numPr>
        <w:pStyle w:val="Compact"/>
      </w:pPr>
      <w:r>
        <w:rPr>
          <w:bCs/>
          <w:b/>
        </w:rPr>
        <w:t xml:space="preserve">Regulatory Compliance:</w:t>
      </w:r>
      <w:r>
        <w:t xml:space="preserve"> </w:t>
      </w:r>
      <w:r>
        <w:t xml:space="preserve">The Ministry of Environment enforces strict guidelines on chemical waste disposal, which necessitates Chemical Engineers to prioritize lifecycle assessments (LCAs) and hazard communication protocols in their designs.</w:t>
      </w:r>
    </w:p>
    <w:bookmarkEnd w:id="23"/>
    <w:bookmarkStart w:id="24" w:name="discussion"/>
    <w:p>
      <w:pPr>
        <w:pStyle w:val="Heading2"/>
      </w:pPr>
      <w:r>
        <w:t xml:space="preserve">Discussion</w:t>
      </w:r>
    </w:p>
    <w:p>
      <w:pPr>
        <w:pStyle w:val="FirstParagraph"/>
      </w:pPr>
      <w:r>
        <w:t xml:space="preserve">The findings underscore the critical role of a Chemical Engineer in Seoul’s transition toward sustainable development. For instance, the integration of AI-driven process optimization tools has enabled chemical plants to reduce energy consumption by up to 15%, as observed in case studies from Samsung’s semiconductor facilities.</w:t>
      </w:r>
    </w:p>
    <w:p>
      <w:pPr>
        <w:pStyle w:val="BodyText"/>
      </w:pPr>
      <w:r>
        <w:t xml:space="preserve">However, challenges remain, such as the high cost of compliance with South Korea’s environmental regulations and the need for cross-disciplinary collaboration between engineers, policymakers, and urban planners. The thesis argues that Chemical Engineers must adopt a proactive approach to address these issues by advocating for industry-specific policy reforms and investing in workforce training programs aligned with Seoul’s technological advancements.</w:t>
      </w:r>
    </w:p>
    <w:bookmarkEnd w:id="24"/>
    <w:bookmarkStart w:id="25" w:name="conclusion"/>
    <w:p>
      <w:pPr>
        <w:pStyle w:val="Heading2"/>
      </w:pPr>
      <w:r>
        <w:t xml:space="preserve">Conclusion</w:t>
      </w:r>
    </w:p>
    <w:p>
      <w:pPr>
        <w:pStyle w:val="FirstParagraph"/>
      </w:pPr>
      <w:r>
        <w:t xml:space="preserve">This Master Thesis concludes that the role of a Chemical Engineer in South Korea, particularly within Seoul, is pivotal to achieving national sustainability goals while fostering industrial innovation. By leveraging cutting-edge technologies and adhering to stringent environmental standards, Chemical Engineers can drive economic growth without compromising ecological integrity.</w:t>
      </w:r>
    </w:p>
    <w:p>
      <w:pPr>
        <w:pStyle w:val="BodyText"/>
      </w:pPr>
      <w:r>
        <w:t xml:space="preserve">The research highlights the need for ongoing academic-industry partnerships in Seoul to ensure that chemical engineering education remains relevant to the city’s rapidly evolving industrial demands. Future studies could explore the impact of climate change on chemical engineering practices or the role of digital twins in optimizing urban infrastructure.</w:t>
      </w:r>
    </w:p>
    <w:bookmarkEnd w:id="25"/>
    <w:bookmarkStart w:id="26" w:name="references"/>
    <w:p>
      <w:pPr>
        <w:pStyle w:val="Heading2"/>
      </w:pPr>
      <w:r>
        <w:t xml:space="preserve">References</w:t>
      </w:r>
    </w:p>
    <w:p>
      <w:pPr>
        <w:numPr>
          <w:ilvl w:val="0"/>
          <w:numId w:val="1002"/>
        </w:numPr>
        <w:pStyle w:val="Compact"/>
      </w:pPr>
      <w:r>
        <w:t xml:space="preserve">Korea Environmental Industry &amp; Technology Institute (KEITI). (2023). *Environmental Regulations for Chemical Plants in South Korea.*</w:t>
      </w:r>
    </w:p>
    <w:p>
      <w:pPr>
        <w:numPr>
          <w:ilvl w:val="0"/>
          <w:numId w:val="1002"/>
        </w:numPr>
        <w:pStyle w:val="Compact"/>
      </w:pPr>
      <w:r>
        <w:t xml:space="preserve">Park, J. H., &amp; Kim, S. R. (2021). *Green Chemistry Innovations in Seoul: A Case Study of Biodegradable Polymer Development.* Journal of Sustainable Engineering.</w:t>
      </w:r>
    </w:p>
    <w:p>
      <w:pPr>
        <w:numPr>
          <w:ilvl w:val="0"/>
          <w:numId w:val="1002"/>
        </w:numPr>
        <w:pStyle w:val="Compact"/>
      </w:pPr>
      <w:r>
        <w:t xml:space="preserve">Ministry of Environment, Republic of Korea. (2024). *National Green New Deal Policy Framework.*</w:t>
      </w:r>
    </w:p>
    <w:p>
      <w:pPr>
        <w:pStyle w:val="FirstParagraph"/>
      </w:pPr>
      <w:r>
        <w:rPr>
          <w:bCs/>
          <w:b/>
        </w:rPr>
        <w:t xml:space="preserve">Note:</w:t>
      </w:r>
      <w:r>
        <w:t xml:space="preserve"> </w:t>
      </w:r>
      <w:r>
        <w:t xml:space="preserve">This Master Thesis document is tailored for Chemical Engineers in South Korea, Seoul, and reflects the unique socio-economic and environmental context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South Korea Seoul</dc:title>
  <dc:creator/>
  <dc:language>en</dc:language>
  <cp:keywords/>
  <dcterms:created xsi:type="dcterms:W3CDTF">2026-07-21T02:31:38Z</dcterms:created>
  <dcterms:modified xsi:type="dcterms:W3CDTF">2026-07-21T02:31:38Z</dcterms:modified>
</cp:coreProperties>
</file>

<file path=docProps/custom.xml><?xml version="1.0" encoding="utf-8"?>
<Properties xmlns="http://schemas.openxmlformats.org/officeDocument/2006/custom-properties" xmlns:vt="http://schemas.openxmlformats.org/officeDocument/2006/docPropsVTypes"/>
</file>